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04954">
      <w:pPr>
        <w:spacing w:line="640" w:lineRule="exact"/>
        <w:jc w:val="center"/>
        <w:rPr>
          <w:rFonts w:ascii="Times New Roman" w:hAnsi="Times New Roman" w:eastAsia="方正小标宋_GBK" w:cs="Times New Roman"/>
          <w:sz w:val="44"/>
          <w:szCs w:val="36"/>
        </w:rPr>
      </w:pPr>
      <w:bookmarkStart w:id="2" w:name="_GoBack"/>
      <w:bookmarkEnd w:id="2"/>
      <w:bookmarkStart w:id="0" w:name="OLE_LINK2"/>
    </w:p>
    <w:p w14:paraId="7E49F26E">
      <w:pPr>
        <w:spacing w:line="640" w:lineRule="exact"/>
        <w:jc w:val="center"/>
        <w:rPr>
          <w:rFonts w:ascii="Times New Roman" w:hAnsi="Times New Roman" w:eastAsia="方正小标宋_GBK" w:cs="Times New Roman"/>
          <w:sz w:val="44"/>
          <w:szCs w:val="36"/>
        </w:rPr>
      </w:pPr>
      <w:r>
        <w:rPr>
          <w:rFonts w:ascii="Times New Roman" w:hAnsi="Times New Roman" w:eastAsia="方正小标宋_GBK" w:cs="Times New Roman"/>
          <w:sz w:val="44"/>
          <w:szCs w:val="36"/>
        </w:rPr>
        <w:t>2024-2026年</w:t>
      </w:r>
      <w:r>
        <w:rPr>
          <w:rFonts w:hint="eastAsia" w:ascii="Times New Roman" w:hAnsi="Times New Roman" w:eastAsia="方正小标宋_GBK" w:cs="Times New Roman"/>
          <w:sz w:val="44"/>
          <w:szCs w:val="36"/>
        </w:rPr>
        <w:t>苏锡通园区</w:t>
      </w:r>
      <w:r>
        <w:rPr>
          <w:rFonts w:ascii="Times New Roman" w:hAnsi="Times New Roman" w:eastAsia="方正小标宋_GBK" w:cs="Times New Roman"/>
          <w:sz w:val="44"/>
          <w:szCs w:val="36"/>
        </w:rPr>
        <w:t>农机购置</w:t>
      </w:r>
    </w:p>
    <w:p w14:paraId="75E65AC5">
      <w:pPr>
        <w:spacing w:line="640" w:lineRule="exact"/>
        <w:jc w:val="center"/>
        <w:rPr>
          <w:rFonts w:ascii="Times New Roman" w:hAnsi="Times New Roman" w:eastAsia="方正小标宋_GBK" w:cs="Times New Roman"/>
          <w:sz w:val="44"/>
          <w:szCs w:val="36"/>
        </w:rPr>
      </w:pPr>
      <w:r>
        <w:rPr>
          <w:rFonts w:ascii="Times New Roman" w:hAnsi="Times New Roman" w:eastAsia="方正小标宋_GBK" w:cs="Times New Roman"/>
          <w:sz w:val="44"/>
          <w:szCs w:val="36"/>
        </w:rPr>
        <w:t>与应用补贴实施方案</w:t>
      </w:r>
    </w:p>
    <w:p w14:paraId="21353EAA">
      <w:pPr>
        <w:spacing w:line="560" w:lineRule="exact"/>
        <w:rPr>
          <w:rFonts w:ascii="Times New Roman" w:hAnsi="Times New Roman" w:eastAsia="宋体" w:cs="Times New Roman"/>
          <w:szCs w:val="24"/>
        </w:rPr>
      </w:pPr>
    </w:p>
    <w:p w14:paraId="12B1C66B">
      <w:pPr>
        <w:widowControl/>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2024-2026年</w:t>
      </w:r>
      <w:r>
        <w:rPr>
          <w:rFonts w:hint="eastAsia" w:ascii="Times New Roman" w:hAnsi="Times New Roman" w:eastAsia="方正仿宋_GBK" w:cs="Times New Roman"/>
          <w:sz w:val="32"/>
          <w:szCs w:val="32"/>
        </w:rPr>
        <w:t>苏锡通园区</w:t>
      </w:r>
      <w:r>
        <w:rPr>
          <w:rFonts w:ascii="Times New Roman" w:hAnsi="Times New Roman" w:eastAsia="方正仿宋_GBK" w:cs="Times New Roman"/>
          <w:sz w:val="32"/>
          <w:szCs w:val="32"/>
        </w:rPr>
        <w:t>农机购置与应用补贴政策，围绕农业强区建设目标，以稳定实施</w:t>
      </w:r>
      <w:r>
        <w:rPr>
          <w:rFonts w:ascii="Times New Roman" w:hAnsi="Times New Roman" w:eastAsia="方正仿宋_GBK" w:cs="Times New Roman"/>
          <w:color w:val="000000"/>
          <w:kern w:val="0"/>
          <w:sz w:val="31"/>
          <w:szCs w:val="31"/>
          <w:lang w:bidi="ar"/>
        </w:rPr>
        <w:t>政策、最大限度发挥政策效益为主线，</w:t>
      </w:r>
      <w:r>
        <w:rPr>
          <w:rFonts w:ascii="Times New Roman" w:hAnsi="Times New Roman" w:eastAsia="方正仿宋_GBK" w:cs="Times New Roman"/>
          <w:sz w:val="32"/>
          <w:szCs w:val="32"/>
        </w:rPr>
        <w:t>突出重点，坚持改革创新、公平公正、优机优补、严惩违规，支持广大农民群众及农业生产经营组织购置使用先进的农业机械，为保障国家粮食安全、加快推进农业农村现代化建设提供有力支撑。</w:t>
      </w:r>
    </w:p>
    <w:p w14:paraId="4915B55C">
      <w:pPr>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一、补贴范围和补贴机具</w:t>
      </w:r>
    </w:p>
    <w:p w14:paraId="60DB76FE">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（一）补贴范围。</w:t>
      </w:r>
      <w:r>
        <w:rPr>
          <w:rFonts w:ascii="Times New Roman" w:hAnsi="Times New Roman" w:eastAsia="方正仿宋_GBK" w:cs="Times New Roman"/>
          <w:sz w:val="32"/>
          <w:szCs w:val="32"/>
        </w:rPr>
        <w:t>农机购置与应用补贴政策在</w:t>
      </w:r>
      <w:r>
        <w:rPr>
          <w:rFonts w:hint="eastAsia" w:ascii="Times New Roman" w:hAnsi="Times New Roman" w:eastAsia="方正仿宋_GBK" w:cs="Times New Roman"/>
          <w:sz w:val="32"/>
          <w:szCs w:val="32"/>
        </w:rPr>
        <w:t>苏锡通园区</w:t>
      </w:r>
      <w:r>
        <w:rPr>
          <w:rFonts w:ascii="Times New Roman" w:hAnsi="Times New Roman" w:eastAsia="方正仿宋_GBK" w:cs="Times New Roman"/>
          <w:sz w:val="32"/>
          <w:szCs w:val="32"/>
        </w:rPr>
        <w:t>范围内实施。</w:t>
      </w:r>
    </w:p>
    <w:p w14:paraId="5E70CFAE">
      <w:pPr>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（二）补贴机具</w:t>
      </w:r>
    </w:p>
    <w:p w14:paraId="28DC2526">
      <w:pPr>
        <w:spacing w:line="56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1</w:t>
      </w:r>
      <w:r>
        <w:rPr>
          <w:rFonts w:ascii="Times New Roman" w:hAnsi="Times New Roman" w:eastAsia="方正仿宋_GBK" w:cs="Times New Roman"/>
          <w:sz w:val="32"/>
          <w:szCs w:val="32"/>
        </w:rPr>
        <w:t>．</w:t>
      </w:r>
      <w:r>
        <w:rPr>
          <w:rFonts w:ascii="Times New Roman" w:hAnsi="Times New Roman" w:eastAsia="方正仿宋_GBK" w:cs="Times New Roman"/>
          <w:b/>
          <w:bCs/>
          <w:sz w:val="32"/>
          <w:szCs w:val="32"/>
        </w:rPr>
        <w:t>常规机具</w:t>
      </w:r>
    </w:p>
    <w:p w14:paraId="2089DB9A">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我省</w:t>
      </w:r>
      <w:r>
        <w:rPr>
          <w:rFonts w:ascii="Times New Roman" w:hAnsi="Times New Roman" w:eastAsia="方正仿宋_GBK" w:cs="Times New Roman"/>
          <w:sz w:val="32"/>
          <w:szCs w:val="32"/>
        </w:rPr>
        <w:t>农机购置与应用补贴机具种类范围</w:t>
      </w:r>
      <w:r>
        <w:rPr>
          <w:rFonts w:hint="eastAsia" w:ascii="Times New Roman" w:hAnsi="Times New Roman" w:eastAsia="方正仿宋_GBK" w:cs="Times New Roman"/>
          <w:sz w:val="32"/>
          <w:szCs w:val="32"/>
        </w:rPr>
        <w:t>（简称“我省补贴范围”）</w:t>
      </w:r>
      <w:r>
        <w:rPr>
          <w:rFonts w:ascii="Times New Roman" w:hAnsi="Times New Roman" w:eastAsia="方正仿宋_GBK" w:cs="Times New Roman"/>
          <w:sz w:val="32"/>
          <w:szCs w:val="32"/>
        </w:rPr>
        <w:t>为22大类47个小类123个品目，其中中央财政资金补贴范围22大类47个小类120个品目，省级财政资金补贴范围3大类3个小类3个品目（详见附件1）。</w:t>
      </w:r>
      <w:r>
        <w:rPr>
          <w:rFonts w:hint="eastAsia" w:ascii="Times New Roman" w:hAnsi="Times New Roman" w:eastAsia="方正仿宋_GBK" w:cs="Times New Roman"/>
          <w:sz w:val="32"/>
          <w:szCs w:val="32"/>
        </w:rPr>
        <w:t>常规机具必须是我省补贴范围内的产品，同时还应具备以下资质之一：（1）获得农业机械试验鉴定证书；（2）获得农机强制性产品认证证书；（3）列入农机自愿性认证采信试点范围，获得农机自愿性产品认证证书。</w:t>
      </w:r>
    </w:p>
    <w:p w14:paraId="63BA70A5">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补贴机具须在明显位置永久固定标有生产企业、产品名称和型号、出厂编号、生产日期、执行标准等信息的铭牌。申请补贴机具的生产和购机日期须同时在农机鉴定（认证）证书或其他报告等有效期范围内。</w:t>
      </w:r>
    </w:p>
    <w:p w14:paraId="028051A5">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全面开展</w:t>
      </w:r>
      <w:bookmarkStart w:id="1" w:name="OLE_LINK1"/>
      <w:r>
        <w:rPr>
          <w:rFonts w:ascii="Times New Roman" w:hAnsi="Times New Roman" w:eastAsia="方正仿宋_GBK" w:cs="Times New Roman"/>
          <w:sz w:val="32"/>
          <w:szCs w:val="32"/>
        </w:rPr>
        <w:t>农用无人驾驶航空器购置补贴</w:t>
      </w:r>
      <w:bookmarkEnd w:id="1"/>
      <w:r>
        <w:rPr>
          <w:rFonts w:ascii="Times New Roman" w:hAnsi="Times New Roman" w:eastAsia="方正仿宋_GBK" w:cs="Times New Roman"/>
          <w:sz w:val="32"/>
          <w:szCs w:val="32"/>
        </w:rPr>
        <w:t>工作，农用无人驾驶航空器购置补贴具体方案另行通知。</w:t>
      </w:r>
    </w:p>
    <w:p w14:paraId="0FC8E968">
      <w:pPr>
        <w:spacing w:line="560" w:lineRule="exact"/>
        <w:ind w:firstLine="643" w:firstLineChars="200"/>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2</w:t>
      </w:r>
      <w:r>
        <w:rPr>
          <w:rFonts w:ascii="Times New Roman" w:hAnsi="Times New Roman" w:eastAsia="方正仿宋_GBK" w:cs="Times New Roman"/>
          <w:sz w:val="32"/>
          <w:szCs w:val="32"/>
        </w:rPr>
        <w:t>．</w:t>
      </w:r>
      <w:r>
        <w:rPr>
          <w:rFonts w:ascii="Times New Roman" w:hAnsi="Times New Roman" w:eastAsia="方正仿宋_GBK" w:cs="Times New Roman"/>
          <w:b/>
          <w:bCs/>
          <w:sz w:val="32"/>
          <w:szCs w:val="32"/>
        </w:rPr>
        <w:t>农机创新产品</w:t>
      </w:r>
    </w:p>
    <w:p w14:paraId="29AEF2AF">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包括专项鉴定产品和农机新产品购置补贴试点，具体补贴机具品目以及补贴标准按照各级相关要求实施。</w:t>
      </w:r>
    </w:p>
    <w:p w14:paraId="37A0DB06">
      <w:pPr>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二、补贴对象和补贴标准</w:t>
      </w:r>
    </w:p>
    <w:p w14:paraId="30FF388B">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（一）补贴对象。</w:t>
      </w:r>
      <w:r>
        <w:rPr>
          <w:rFonts w:ascii="Times New Roman" w:hAnsi="Times New Roman" w:eastAsia="方正仿宋_GBK" w:cs="Times New Roman"/>
          <w:sz w:val="32"/>
          <w:szCs w:val="32"/>
        </w:rPr>
        <w:t>补贴对象为从事农业生产的农民和农业生产经营组织（以下简称“购机者”），其中农业生产经营组织包括农村集体经济组织、农民专业合作经济组织、农业企业和其他从事农业生产经营的组织。</w:t>
      </w:r>
    </w:p>
    <w:p w14:paraId="4A28EB49">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（二）补贴标准。</w:t>
      </w:r>
      <w:r>
        <w:rPr>
          <w:rFonts w:ascii="Times New Roman" w:hAnsi="Times New Roman" w:eastAsia="方正仿宋_GBK" w:cs="Times New Roman"/>
          <w:sz w:val="32"/>
          <w:szCs w:val="32"/>
        </w:rPr>
        <w:t>中央和省级财政农机购置与应用补贴实行定额补贴，即同一种类、同一档次农业机械在全省范围内实行统一的补贴。每个农民和农业生产经营组织年度享受农机购置与应用补贴最高限额分别为60万元和100万元。</w:t>
      </w:r>
    </w:p>
    <w:p w14:paraId="1ED7319A">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在政策实施过程中发现具体产品或档次的中央和省级财政资金实际补贴比例超过测算比例15个百分点以上的，</w:t>
      </w:r>
      <w:r>
        <w:rPr>
          <w:rFonts w:hint="eastAsia" w:ascii="Times New Roman" w:hAnsi="Times New Roman" w:eastAsia="方正仿宋_GBK" w:cs="Times New Roman"/>
          <w:sz w:val="32"/>
          <w:szCs w:val="32"/>
        </w:rPr>
        <w:t>园区农工办</w:t>
      </w:r>
      <w:r>
        <w:rPr>
          <w:rFonts w:ascii="Times New Roman" w:hAnsi="Times New Roman" w:eastAsia="方正仿宋_GBK" w:cs="Times New Roman"/>
          <w:sz w:val="32"/>
          <w:szCs w:val="32"/>
        </w:rPr>
        <w:t>会同</w:t>
      </w:r>
      <w:r>
        <w:rPr>
          <w:rFonts w:hint="eastAsia" w:ascii="Times New Roman" w:hAnsi="Times New Roman" w:eastAsia="方正仿宋_GBK" w:cs="Times New Roman"/>
          <w:sz w:val="32"/>
          <w:szCs w:val="32"/>
        </w:rPr>
        <w:t>财政局</w:t>
      </w:r>
      <w:r>
        <w:rPr>
          <w:rFonts w:ascii="Times New Roman" w:hAnsi="Times New Roman" w:eastAsia="方正仿宋_GBK" w:cs="Times New Roman"/>
          <w:sz w:val="32"/>
          <w:szCs w:val="32"/>
        </w:rPr>
        <w:t>结合实际情况及时组织调查，并将调查情况经</w:t>
      </w:r>
      <w:r>
        <w:rPr>
          <w:rFonts w:hint="eastAsia" w:ascii="Times New Roman" w:hAnsi="Times New Roman" w:eastAsia="方正仿宋_GBK" w:cs="Times New Roman"/>
          <w:sz w:val="32"/>
          <w:szCs w:val="32"/>
        </w:rPr>
        <w:t>市级</w:t>
      </w:r>
      <w:r>
        <w:rPr>
          <w:rFonts w:ascii="Times New Roman" w:hAnsi="Times New Roman" w:eastAsia="方正仿宋_GBK" w:cs="Times New Roman"/>
          <w:sz w:val="32"/>
          <w:szCs w:val="32"/>
        </w:rPr>
        <w:t>农业农村部门、财政部门审核后，报省农业农村厅、省财政厅。对有违规情节的，按相关规定处理；对无违规情节的补贴申请，可按原规定兑付补贴资金。</w:t>
      </w:r>
    </w:p>
    <w:p w14:paraId="4096B1DE">
      <w:pPr>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三、资金分配与使用</w:t>
      </w:r>
    </w:p>
    <w:p w14:paraId="70327214">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农机购置与应用补贴支出主要用于支持购置使用先进适用的农业机械，以及开展有关试点和农机报废更新等方面。财政部门会同农业农村部门加强资金使用情况监测，定期调度和通报资金使用进度，优先使用结转资金，确保不发生资金大量结转，促进资金使用实现两年动态紧平衡。</w:t>
      </w:r>
    </w:p>
    <w:p w14:paraId="5A4F60B3">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如补贴资金不能满足兑付需求，不得实施累加补贴。在满足兑付需求的情况下，因保障粮食和重要农产品稳定安全供给重大战略需要、农业生产急需适用等情况，确需实施累加补贴的，</w:t>
      </w:r>
      <w:r>
        <w:rPr>
          <w:rFonts w:hint="eastAsia" w:ascii="Times New Roman" w:hAnsi="Times New Roman" w:eastAsia="方正仿宋_GBK" w:cs="Times New Roman"/>
          <w:sz w:val="32"/>
          <w:szCs w:val="32"/>
        </w:rPr>
        <w:t>园区农工办</w:t>
      </w:r>
      <w:r>
        <w:rPr>
          <w:rFonts w:ascii="Times New Roman" w:hAnsi="Times New Roman" w:eastAsia="方正仿宋_GBK" w:cs="Times New Roman"/>
          <w:sz w:val="32"/>
          <w:szCs w:val="32"/>
        </w:rPr>
        <w:t>、财政</w:t>
      </w:r>
      <w:r>
        <w:rPr>
          <w:rFonts w:hint="eastAsia" w:ascii="Times New Roman" w:hAnsi="Times New Roman" w:eastAsia="方正仿宋_GBK" w:cs="Times New Roman"/>
          <w:sz w:val="32"/>
          <w:szCs w:val="32"/>
        </w:rPr>
        <w:t>局</w:t>
      </w:r>
      <w:r>
        <w:rPr>
          <w:rFonts w:ascii="Times New Roman" w:hAnsi="Times New Roman" w:eastAsia="方正仿宋_GBK" w:cs="Times New Roman"/>
          <w:sz w:val="32"/>
          <w:szCs w:val="32"/>
        </w:rPr>
        <w:t>须制订本地区累加补贴实施方案，经市级农业农村、财政部门审核报省，由省农业农村厅、省财政厅联合报农业农村部、财政部备案后再行实施。禁止以推广补助等奖补名义违规实施农机累加补贴。</w:t>
      </w:r>
    </w:p>
    <w:p w14:paraId="323DA18C">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农机报废更新补贴按国家和省有关要求执行。</w:t>
      </w:r>
    </w:p>
    <w:p w14:paraId="016B4EA1">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农机购置与应用补贴资金必须足额保障，不得挤占、截留、挪用或用于其他支出。中央财政补贴资金按中央财政补贴范围实施，省级财政补贴资金统筹用于中央和省级补贴范围实施。</w:t>
      </w:r>
      <w:r>
        <w:rPr>
          <w:rFonts w:hint="eastAsia" w:ascii="Times New Roman" w:hAnsi="Times New Roman" w:eastAsia="方正仿宋_GBK" w:cs="Times New Roman"/>
          <w:sz w:val="32"/>
          <w:szCs w:val="32"/>
        </w:rPr>
        <w:t>园区、镇（街道）</w:t>
      </w:r>
      <w:r>
        <w:rPr>
          <w:rFonts w:ascii="Times New Roman" w:hAnsi="Times New Roman" w:eastAsia="方正仿宋_GBK" w:cs="Times New Roman"/>
          <w:sz w:val="32"/>
          <w:szCs w:val="32"/>
        </w:rPr>
        <w:t>财政部门要保障补贴工作实施必要的组织管理经费，包括政策实施绩效考核、机具核验、信息化建设、第三方抽查核验等工作经费，保证惠农补贴政策规范廉洁高效实施。</w:t>
      </w:r>
    </w:p>
    <w:p w14:paraId="0CB43701">
      <w:pPr>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四、操作实施流程</w:t>
      </w:r>
    </w:p>
    <w:p w14:paraId="78AEE3E6">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我省</w:t>
      </w:r>
      <w:r>
        <w:rPr>
          <w:rFonts w:ascii="Times New Roman" w:hAnsi="Times New Roman" w:eastAsia="方正仿宋_GBK" w:cs="Times New Roman"/>
          <w:sz w:val="32"/>
          <w:szCs w:val="32"/>
        </w:rPr>
        <w:t>农机购置与应用补贴政策实行“自主购机、定额补贴、先购后补、乡镇受理、县级结算、直补到卡（户）”。购机行为完成后，购机者自主向当地</w:t>
      </w:r>
      <w:r>
        <w:rPr>
          <w:rFonts w:hint="eastAsia" w:ascii="Times New Roman" w:hAnsi="Times New Roman" w:eastAsia="方正仿宋_GBK" w:cs="Times New Roman"/>
          <w:sz w:val="32"/>
          <w:szCs w:val="32"/>
        </w:rPr>
        <w:t>乡镇</w:t>
      </w:r>
      <w:r>
        <w:rPr>
          <w:rFonts w:ascii="Times New Roman" w:hAnsi="Times New Roman" w:eastAsia="方正仿宋_GBK" w:cs="Times New Roman"/>
          <w:sz w:val="32"/>
          <w:szCs w:val="32"/>
        </w:rPr>
        <w:t>农业农村部门提出补贴资金申领事项，签署告知承诺书，承诺购买行为、发票购机价格等信息真实有效，按相关规定申办补贴。</w:t>
      </w:r>
    </w:p>
    <w:p w14:paraId="6869DF48">
      <w:pPr>
        <w:spacing w:line="560" w:lineRule="exact"/>
        <w:ind w:firstLine="640" w:firstLineChars="200"/>
        <w:rPr>
          <w:rFonts w:ascii="Times New Roman" w:hAnsi="Times New Roman" w:eastAsia="方正仿宋_GBK" w:cs="Times New Roman"/>
          <w:color w:val="FF0000"/>
          <w:sz w:val="32"/>
          <w:szCs w:val="32"/>
        </w:rPr>
      </w:pPr>
      <w:r>
        <w:rPr>
          <w:rFonts w:hint="eastAsia" w:ascii="Times New Roman" w:hAnsi="Times New Roman" w:eastAsia="方正仿宋_GBK" w:cs="Times New Roman"/>
          <w:sz w:val="32"/>
          <w:szCs w:val="32"/>
        </w:rPr>
        <w:t>园区</w:t>
      </w:r>
      <w:r>
        <w:rPr>
          <w:rFonts w:ascii="Times New Roman" w:hAnsi="Times New Roman" w:eastAsia="方正仿宋_GBK" w:cs="Times New Roman"/>
          <w:sz w:val="32"/>
          <w:szCs w:val="32"/>
        </w:rPr>
        <w:t>全面实行办理服务系统常年连续开放，推广使用带有人脸识别等功能的信息化技术，方便购机者随时在线录入补贴申请信息。</w:t>
      </w:r>
      <w:r>
        <w:rPr>
          <w:rFonts w:hint="eastAsia" w:ascii="Times New Roman" w:hAnsi="Times New Roman" w:eastAsia="方正仿宋_GBK" w:cs="Times New Roman"/>
          <w:sz w:val="32"/>
          <w:szCs w:val="32"/>
        </w:rPr>
        <w:t>园区</w:t>
      </w:r>
      <w:r>
        <w:rPr>
          <w:rFonts w:ascii="Times New Roman" w:hAnsi="Times New Roman" w:eastAsia="方正仿宋_GBK" w:cs="Times New Roman"/>
          <w:sz w:val="32"/>
          <w:szCs w:val="32"/>
        </w:rPr>
        <w:t>补贴资金申请数量达到或超过当年可用资金（含结转资金、调剂资金）时，购机者提交的补贴申请可继续录入进行预登记，镇（街）受理部门应及时告知购机者有关情况。</w:t>
      </w:r>
    </w:p>
    <w:p w14:paraId="40A7C4F8">
      <w:pPr>
        <w:spacing w:line="560" w:lineRule="exact"/>
        <w:ind w:firstLine="640" w:firstLineChars="200"/>
        <w:rPr>
          <w:rFonts w:ascii="Times New Roman" w:hAnsi="Times New Roman" w:eastAsia="宋体" w:cs="Times New Roman"/>
          <w:strike/>
          <w:color w:val="FF0000"/>
          <w:szCs w:val="24"/>
        </w:rPr>
      </w:pPr>
      <w:r>
        <w:rPr>
          <w:rFonts w:ascii="Times New Roman" w:hAnsi="Times New Roman" w:eastAsia="方正仿宋_GBK" w:cs="Times New Roman"/>
          <w:sz w:val="32"/>
          <w:szCs w:val="32"/>
        </w:rPr>
        <w:t>补贴政策全面实行跨年度连续实施，除发生违法违规行为的，不得以任何理由限制购机者提交补贴申请，且补贴机具资质和办理程序等均按购机者提交办理服务系统时的相关规定执行，不受政策调整影响，切实稳定购机者补贴申领预期。购机者对其购置的补贴机具拥有所有权，自主使用，可依法处置。</w:t>
      </w:r>
    </w:p>
    <w:p w14:paraId="7F3C2293">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（一）自主购机。</w:t>
      </w:r>
      <w:r>
        <w:rPr>
          <w:rFonts w:ascii="Times New Roman" w:hAnsi="Times New Roman" w:eastAsia="方正仿宋_GBK" w:cs="Times New Roman"/>
          <w:sz w:val="32"/>
          <w:szCs w:val="32"/>
        </w:rPr>
        <w:t>购机者自主选择购买机具，按市场化原则自行与农机产销企业协商确定购机价格与支付方式，保留转账付款交易记录，原则上购机价格在5000元以上的鼓励非现金方式支付购机款，并对交易行为真实性、有效性和可能发生的纠纷承担法律责任。</w:t>
      </w:r>
    </w:p>
    <w:p w14:paraId="4107625B">
      <w:pPr>
        <w:widowControl/>
        <w:spacing w:line="560" w:lineRule="exact"/>
        <w:ind w:firstLine="640" w:firstLineChars="200"/>
        <w:jc w:val="left"/>
        <w:rPr>
          <w:rFonts w:ascii="Times New Roman" w:hAnsi="Times New Roman" w:eastAsia="方正仿宋_GBK" w:cs="Times New Roman"/>
          <w:color w:val="000000"/>
          <w:kern w:val="0"/>
          <w:sz w:val="31"/>
          <w:szCs w:val="31"/>
          <w:lang w:bidi="ar"/>
        </w:rPr>
      </w:pPr>
      <w:r>
        <w:rPr>
          <w:rFonts w:ascii="Times New Roman" w:hAnsi="Times New Roman" w:eastAsia="方正楷体_GBK" w:cs="Times New Roman"/>
          <w:sz w:val="32"/>
          <w:szCs w:val="32"/>
        </w:rPr>
        <w:t>（二）购机者申请补贴</w:t>
      </w:r>
      <w:r>
        <w:rPr>
          <w:rFonts w:ascii="Times New Roman" w:hAnsi="Times New Roman" w:eastAsia="方正仿宋_GBK" w:cs="Times New Roman"/>
          <w:color w:val="000000"/>
          <w:kern w:val="0"/>
          <w:sz w:val="31"/>
          <w:szCs w:val="31"/>
          <w:lang w:bidi="ar"/>
        </w:rPr>
        <w:t>。</w:t>
      </w:r>
      <w:r>
        <w:rPr>
          <w:rFonts w:hint="eastAsia" w:ascii="Times New Roman" w:hAnsi="Times New Roman" w:eastAsia="方正仿宋_GBK" w:cs="Times New Roman"/>
          <w:color w:val="000000"/>
          <w:kern w:val="0"/>
          <w:sz w:val="31"/>
          <w:szCs w:val="31"/>
          <w:lang w:bidi="ar"/>
        </w:rPr>
        <w:t>购机者在购买行为完成后，可自主通过农机购置与应用补贴线上办理渠道进行申请</w:t>
      </w:r>
      <w:r>
        <w:rPr>
          <w:rFonts w:ascii="Times New Roman" w:hAnsi="Times New Roman" w:eastAsia="方正仿宋_GBK" w:cs="Times New Roman"/>
          <w:color w:val="000000"/>
          <w:kern w:val="0"/>
          <w:sz w:val="31"/>
          <w:szCs w:val="31"/>
          <w:lang w:bidi="ar"/>
        </w:rPr>
        <w:t>；非全流程线上办理的，应同时向当地镇（街）农业农村</w:t>
      </w:r>
      <w:r>
        <w:rPr>
          <w:rFonts w:hint="eastAsia" w:ascii="Times New Roman" w:hAnsi="Times New Roman" w:eastAsia="方正仿宋_GBK" w:cs="Times New Roman"/>
          <w:color w:val="000000"/>
          <w:kern w:val="0"/>
          <w:sz w:val="31"/>
          <w:szCs w:val="31"/>
          <w:lang w:bidi="ar"/>
        </w:rPr>
        <w:t>部门</w:t>
      </w:r>
      <w:r>
        <w:rPr>
          <w:rFonts w:ascii="Times New Roman" w:hAnsi="Times New Roman" w:eastAsia="方正仿宋_GBK" w:cs="Times New Roman"/>
          <w:color w:val="000000"/>
          <w:kern w:val="0"/>
          <w:sz w:val="31"/>
          <w:szCs w:val="31"/>
          <w:lang w:bidi="ar"/>
        </w:rPr>
        <w:t>提交规定的申请资料，办理补贴申请手续。其真实性、完整性和有效性由购机者和补贴机具产销企业负责，并承担相关法律责任。因购机者本人未及时提交补贴申请资料导致补贴申请无法受理的，后果由购机者本人负责。提交的申请资料包括：</w:t>
      </w:r>
    </w:p>
    <w:p w14:paraId="535507C3">
      <w:pPr>
        <w:widowControl/>
        <w:spacing w:line="560" w:lineRule="exact"/>
        <w:ind w:firstLine="620" w:firstLineChars="200"/>
        <w:jc w:val="left"/>
        <w:rPr>
          <w:rFonts w:ascii="Times New Roman" w:hAnsi="Times New Roman" w:eastAsia="方正仿宋_GBK" w:cs="Times New Roman"/>
          <w:color w:val="000000"/>
          <w:kern w:val="0"/>
          <w:sz w:val="31"/>
          <w:szCs w:val="31"/>
          <w:lang w:bidi="ar"/>
        </w:rPr>
      </w:pPr>
      <w:r>
        <w:rPr>
          <w:rFonts w:ascii="Times New Roman" w:hAnsi="Times New Roman" w:eastAsia="方正仿宋_GBK" w:cs="Times New Roman"/>
          <w:color w:val="000000"/>
          <w:kern w:val="0"/>
          <w:sz w:val="31"/>
          <w:szCs w:val="31"/>
          <w:lang w:bidi="ar"/>
        </w:rPr>
        <w:t>（1）身份证明原件（个人提供本人身份证、农业生产经营组织提供营业执照和法人身份证），非本区域的购机者还需提供本地土地承包合同或</w:t>
      </w:r>
      <w:r>
        <w:rPr>
          <w:rFonts w:ascii="Times New Roman" w:hAnsi="Times New Roman" w:eastAsia="方正仿宋_GBK" w:cs="Times New Roman"/>
          <w:kern w:val="0"/>
          <w:sz w:val="31"/>
          <w:szCs w:val="31"/>
          <w:lang w:bidi="ar"/>
        </w:rPr>
        <w:t>其他从事农业生产的相关证明；</w:t>
      </w:r>
    </w:p>
    <w:p w14:paraId="0017A15B">
      <w:pPr>
        <w:widowControl/>
        <w:spacing w:line="560" w:lineRule="exact"/>
        <w:ind w:firstLine="620" w:firstLineChars="200"/>
        <w:jc w:val="left"/>
        <w:rPr>
          <w:rFonts w:ascii="Times New Roman" w:hAnsi="Times New Roman" w:eastAsia="方正仿宋_GBK" w:cs="Times New Roman"/>
          <w:color w:val="000000"/>
          <w:kern w:val="0"/>
          <w:sz w:val="31"/>
          <w:szCs w:val="31"/>
          <w:lang w:bidi="ar"/>
        </w:rPr>
      </w:pPr>
      <w:r>
        <w:rPr>
          <w:rFonts w:ascii="Times New Roman" w:hAnsi="Times New Roman" w:eastAsia="方正仿宋_GBK" w:cs="Times New Roman"/>
          <w:color w:val="000000"/>
          <w:kern w:val="0"/>
          <w:sz w:val="31"/>
          <w:szCs w:val="31"/>
          <w:lang w:bidi="ar"/>
        </w:rPr>
        <w:t>（2）购机发票和</w:t>
      </w:r>
      <w:r>
        <w:rPr>
          <w:rFonts w:ascii="Times New Roman" w:hAnsi="Times New Roman" w:eastAsia="方正仿宋_GBK" w:cs="Times New Roman"/>
          <w:sz w:val="32"/>
          <w:szCs w:val="32"/>
        </w:rPr>
        <w:t>转账付款记录</w:t>
      </w:r>
      <w:r>
        <w:rPr>
          <w:rFonts w:ascii="Times New Roman" w:hAnsi="Times New Roman" w:eastAsia="方正仿宋_GBK" w:cs="Times New Roman"/>
          <w:color w:val="000000"/>
          <w:kern w:val="0"/>
          <w:sz w:val="31"/>
          <w:szCs w:val="31"/>
          <w:lang w:bidi="ar"/>
        </w:rPr>
        <w:t>；</w:t>
      </w:r>
    </w:p>
    <w:p w14:paraId="2595C78C">
      <w:pPr>
        <w:widowControl/>
        <w:spacing w:line="560" w:lineRule="exact"/>
        <w:ind w:firstLine="620" w:firstLineChars="200"/>
        <w:jc w:val="left"/>
        <w:rPr>
          <w:rFonts w:ascii="Times New Roman" w:hAnsi="Times New Roman" w:eastAsia="方正仿宋_GBK" w:cs="Times New Roman"/>
          <w:color w:val="000000"/>
          <w:kern w:val="0"/>
          <w:sz w:val="31"/>
          <w:szCs w:val="31"/>
          <w:lang w:bidi="ar"/>
        </w:rPr>
      </w:pPr>
      <w:r>
        <w:rPr>
          <w:rFonts w:ascii="Times New Roman" w:hAnsi="Times New Roman" w:eastAsia="方正仿宋_GBK" w:cs="Times New Roman"/>
          <w:color w:val="000000"/>
          <w:kern w:val="0"/>
          <w:sz w:val="31"/>
          <w:szCs w:val="31"/>
          <w:lang w:bidi="ar"/>
        </w:rPr>
        <w:t>（3）购机者账号；</w:t>
      </w:r>
    </w:p>
    <w:p w14:paraId="7E151522">
      <w:pPr>
        <w:widowControl/>
        <w:spacing w:line="560" w:lineRule="exact"/>
        <w:ind w:firstLine="620" w:firstLineChars="200"/>
        <w:jc w:val="left"/>
        <w:rPr>
          <w:rFonts w:ascii="Times New Roman" w:hAnsi="Times New Roman" w:eastAsia="方正仿宋_GBK" w:cs="Times New Roman"/>
          <w:color w:val="000000"/>
          <w:kern w:val="0"/>
          <w:sz w:val="31"/>
          <w:szCs w:val="31"/>
          <w:lang w:bidi="ar"/>
        </w:rPr>
      </w:pPr>
      <w:r>
        <w:rPr>
          <w:rFonts w:ascii="Times New Roman" w:hAnsi="Times New Roman" w:eastAsia="方正仿宋_GBK" w:cs="Times New Roman"/>
          <w:color w:val="000000"/>
          <w:kern w:val="0"/>
          <w:sz w:val="31"/>
          <w:szCs w:val="31"/>
          <w:lang w:bidi="ar"/>
        </w:rPr>
        <w:t>（4）实行牌证管理机具携带行驶证并提供登记证书编号；</w:t>
      </w:r>
    </w:p>
    <w:p w14:paraId="09D8A793">
      <w:pPr>
        <w:widowControl/>
        <w:spacing w:line="560" w:lineRule="exact"/>
        <w:ind w:firstLine="620" w:firstLineChars="200"/>
        <w:jc w:val="left"/>
        <w:rPr>
          <w:rFonts w:ascii="Times New Roman" w:hAnsi="Times New Roman" w:eastAsia="方正仿宋_GBK" w:cs="Times New Roman"/>
          <w:color w:val="000000"/>
          <w:kern w:val="0"/>
          <w:sz w:val="31"/>
          <w:szCs w:val="31"/>
          <w:lang w:bidi="ar"/>
        </w:rPr>
      </w:pPr>
      <w:r>
        <w:rPr>
          <w:rFonts w:ascii="Times New Roman" w:hAnsi="Times New Roman" w:eastAsia="方正仿宋_GBK" w:cs="Times New Roman"/>
          <w:color w:val="000000"/>
          <w:kern w:val="0"/>
          <w:sz w:val="31"/>
          <w:szCs w:val="31"/>
          <w:lang w:bidi="ar"/>
        </w:rPr>
        <w:t>（5）需安装验收农机装备提交安装确认表（附件 2）。</w:t>
      </w:r>
    </w:p>
    <w:p w14:paraId="57A16D5F">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（三）受理补贴申请。</w:t>
      </w:r>
      <w:r>
        <w:rPr>
          <w:rFonts w:hint="eastAsia" w:ascii="Times New Roman" w:hAnsi="Times New Roman" w:eastAsia="方正仿宋_GBK" w:cs="Times New Roman"/>
          <w:sz w:val="32"/>
          <w:szCs w:val="32"/>
        </w:rPr>
        <w:t>镇（街）</w:t>
      </w:r>
      <w:r>
        <w:rPr>
          <w:rFonts w:ascii="Times New Roman" w:hAnsi="Times New Roman" w:eastAsia="方正仿宋_GBK" w:cs="Times New Roman"/>
          <w:sz w:val="32"/>
          <w:szCs w:val="32"/>
        </w:rPr>
        <w:t>农业农村部门在收到购机者完成签字确认的补贴申请后，应于2个工作日内作出是否受理的决定，对因资料不齐全等原因无法受理的，应注明原因，按原渠道退回申请，并告知购机者，做好咨询答疑。</w:t>
      </w:r>
    </w:p>
    <w:p w14:paraId="66EDAD7A">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镇（街）农业农村部门在受理补贴申请时，核对补贴对象条件，在引导购机者录入信息并完成签字承诺确认后，及时收取包括转账付款记录、需要安装机械的安装确认表、承包合同或</w:t>
      </w:r>
      <w:r>
        <w:rPr>
          <w:rFonts w:ascii="Times New Roman" w:hAnsi="Times New Roman" w:eastAsia="方正仿宋_GBK" w:cs="Times New Roman"/>
          <w:kern w:val="0"/>
          <w:sz w:val="31"/>
          <w:szCs w:val="31"/>
          <w:lang w:bidi="ar"/>
        </w:rPr>
        <w:t>其他从事农业生产的相关证明</w:t>
      </w:r>
      <w:r>
        <w:rPr>
          <w:rFonts w:ascii="Times New Roman" w:hAnsi="Times New Roman" w:eastAsia="方正仿宋_GBK" w:cs="Times New Roman"/>
          <w:sz w:val="32"/>
          <w:szCs w:val="32"/>
        </w:rPr>
        <w:t>等在内的补贴申请资料形成档案材料。</w:t>
      </w:r>
    </w:p>
    <w:p w14:paraId="4725049A">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购机者线下申请结算补贴资金的档案由</w:t>
      </w:r>
      <w:r>
        <w:rPr>
          <w:rFonts w:hint="eastAsia" w:ascii="Times New Roman" w:hAnsi="Times New Roman" w:eastAsia="方正仿宋_GBK" w:cs="Times New Roman"/>
          <w:sz w:val="32"/>
          <w:szCs w:val="32"/>
        </w:rPr>
        <w:t>镇（街）</w:t>
      </w:r>
      <w:r>
        <w:rPr>
          <w:rFonts w:ascii="Times New Roman" w:hAnsi="Times New Roman" w:eastAsia="方正仿宋_GBK" w:cs="Times New Roman"/>
          <w:sz w:val="32"/>
          <w:szCs w:val="32"/>
        </w:rPr>
        <w:t>农业农村部门归集整理，交</w:t>
      </w:r>
      <w:r>
        <w:rPr>
          <w:rFonts w:hint="eastAsia" w:ascii="Times New Roman" w:hAnsi="Times New Roman" w:eastAsia="方正仿宋_GBK" w:cs="Times New Roman"/>
          <w:sz w:val="32"/>
          <w:szCs w:val="32"/>
        </w:rPr>
        <w:t>园区农工办</w:t>
      </w:r>
      <w:r>
        <w:rPr>
          <w:rFonts w:ascii="Times New Roman" w:hAnsi="Times New Roman" w:eastAsia="方正仿宋_GBK" w:cs="Times New Roman"/>
          <w:sz w:val="32"/>
          <w:szCs w:val="32"/>
        </w:rPr>
        <w:t>集中保管，保管期限不少于5年；全流程线上办理由县级保存，保存期为5年。</w:t>
      </w:r>
    </w:p>
    <w:p w14:paraId="722E5545">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（四）核验机具出具初审意见。</w:t>
      </w:r>
      <w:r>
        <w:rPr>
          <w:rFonts w:hint="eastAsia" w:ascii="Times New Roman" w:hAnsi="Times New Roman" w:eastAsia="方正仿宋_GBK" w:cs="Times New Roman"/>
          <w:sz w:val="32"/>
          <w:szCs w:val="32"/>
        </w:rPr>
        <w:t>乡镇</w:t>
      </w:r>
      <w:r>
        <w:rPr>
          <w:rFonts w:ascii="Times New Roman" w:hAnsi="Times New Roman" w:eastAsia="方正仿宋_GBK" w:cs="Times New Roman"/>
          <w:sz w:val="32"/>
          <w:szCs w:val="32"/>
        </w:rPr>
        <w:t>农业农村部门按照《农机购置补贴机具核验工作要点（试行）》等要求，对补贴相关申请资料进行审核，对补贴机具进行核验，其中实行牌证管理的机具，要先行办理牌证照，并凭牌证免于现场实物核验。鼓励开展电子签名、远程视频核验等多种核验方式，提高补贴机具核验水平。对符合条件可以受理的，应于7个工作日内完成相关核验工作并出具补贴资金初审意见（含农机购置与应用补贴清册）报</w:t>
      </w:r>
      <w:r>
        <w:rPr>
          <w:rFonts w:hint="eastAsia" w:ascii="Times New Roman" w:hAnsi="Times New Roman" w:eastAsia="方正仿宋_GBK" w:cs="Times New Roman"/>
          <w:sz w:val="32"/>
          <w:szCs w:val="32"/>
        </w:rPr>
        <w:t>园区农工办</w:t>
      </w:r>
      <w:r>
        <w:rPr>
          <w:rFonts w:ascii="Times New Roman" w:hAnsi="Times New Roman" w:eastAsia="方正仿宋_GBK" w:cs="Times New Roman"/>
          <w:sz w:val="32"/>
          <w:szCs w:val="32"/>
        </w:rPr>
        <w:t>。</w:t>
      </w:r>
    </w:p>
    <w:p w14:paraId="768A2349">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鼓励探索将纳入我省信息化监测管理补贴机具完成规定作业面积或作业量作为核验的前提条件，并探索打造农机管理干部、农机技术人员、第三方机构、有经验有意愿的农机使用一线“土专家”和农机手参加的核验队伍，切实强化核验工作人力资源保障。对高风险机具，应逐台核验；对安装类（安装确认表见附件2）、设施类或安全风险较高类补贴机具，以及当地初次出现的高补贴额机具，在安装完成且生产应用一段时间后进行现场核验和补贴兑付；对成套设施装备，农业农村部门、财政部门可组织符合条件的第三方开展核验。对单个购机者一次性购机5台以上及一个年度内购机10台以上的机具情况，要重点加强核验。</w:t>
      </w:r>
    </w:p>
    <w:p w14:paraId="2C78A507">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（五）审核公示信息。</w:t>
      </w:r>
      <w:r>
        <w:rPr>
          <w:rFonts w:hint="eastAsia" w:ascii="Times New Roman" w:hAnsi="Times New Roman" w:eastAsia="方正仿宋_GBK" w:cs="Times New Roman"/>
          <w:sz w:val="32"/>
          <w:szCs w:val="32"/>
        </w:rPr>
        <w:t>园区农工办</w:t>
      </w:r>
      <w:r>
        <w:rPr>
          <w:rFonts w:ascii="Times New Roman" w:hAnsi="Times New Roman" w:eastAsia="方正仿宋_GBK" w:cs="Times New Roman"/>
          <w:sz w:val="32"/>
          <w:szCs w:val="32"/>
        </w:rPr>
        <w:t>将镇（街）农业农村部门报送的农机购置与应用补贴清册等结算资料与申请办理服务系统数据核对，确保在6个工作日内（不含公示时间）完成相关申请资料审核，审核无误后，在农机购置与应用补贴信息公开专栏实时公布补贴申请信息，公示时间为5个工作日。镇（街）农业农村部门在乡村或补贴申请点公示栏中同时公开公示信息。</w:t>
      </w:r>
    </w:p>
    <w:p w14:paraId="2B5FBA9C">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（六）兑付补贴资金。</w:t>
      </w:r>
      <w:r>
        <w:rPr>
          <w:rFonts w:hint="eastAsia" w:ascii="Times New Roman" w:hAnsi="Times New Roman" w:eastAsia="方正仿宋_GBK" w:cs="Times New Roman"/>
          <w:sz w:val="32"/>
          <w:szCs w:val="32"/>
        </w:rPr>
        <w:t>园区农工办</w:t>
      </w:r>
      <w:r>
        <w:rPr>
          <w:rFonts w:ascii="Times New Roman" w:hAnsi="Times New Roman" w:eastAsia="方正仿宋_GBK" w:cs="Times New Roman"/>
          <w:sz w:val="32"/>
          <w:szCs w:val="32"/>
        </w:rPr>
        <w:t>在公示完成后5个工作日内，向</w:t>
      </w:r>
      <w:r>
        <w:rPr>
          <w:rFonts w:hint="eastAsia" w:ascii="Times New Roman" w:hAnsi="Times New Roman" w:eastAsia="方正仿宋_GBK" w:cs="Times New Roman"/>
          <w:sz w:val="32"/>
          <w:szCs w:val="32"/>
        </w:rPr>
        <w:t>园区</w:t>
      </w:r>
      <w:r>
        <w:rPr>
          <w:rFonts w:ascii="Times New Roman" w:hAnsi="Times New Roman" w:eastAsia="方正仿宋_GBK" w:cs="Times New Roman"/>
          <w:sz w:val="32"/>
          <w:szCs w:val="32"/>
        </w:rPr>
        <w:t>财政部</w:t>
      </w:r>
      <w:r>
        <w:rPr>
          <w:rFonts w:hint="eastAsia" w:ascii="Times New Roman" w:hAnsi="Times New Roman" w:eastAsia="方正仿宋_GBK" w:cs="Times New Roman"/>
          <w:sz w:val="32"/>
          <w:szCs w:val="32"/>
        </w:rPr>
        <w:t>局</w:t>
      </w:r>
      <w:r>
        <w:rPr>
          <w:rFonts w:ascii="Times New Roman" w:hAnsi="Times New Roman" w:eastAsia="方正仿宋_GBK" w:cs="Times New Roman"/>
          <w:sz w:val="32"/>
          <w:szCs w:val="32"/>
        </w:rPr>
        <w:t>提交资金兑付申请与有关材料，</w:t>
      </w:r>
      <w:r>
        <w:rPr>
          <w:rFonts w:hint="eastAsia" w:ascii="Times New Roman" w:hAnsi="Times New Roman" w:eastAsia="方正仿宋_GBK" w:cs="Times New Roman"/>
          <w:sz w:val="32"/>
          <w:szCs w:val="32"/>
        </w:rPr>
        <w:t>园区</w:t>
      </w:r>
      <w:r>
        <w:rPr>
          <w:rFonts w:ascii="Times New Roman" w:hAnsi="Times New Roman" w:eastAsia="方正仿宋_GBK" w:cs="Times New Roman"/>
          <w:sz w:val="32"/>
          <w:szCs w:val="32"/>
        </w:rPr>
        <w:t>财政</w:t>
      </w:r>
      <w:r>
        <w:rPr>
          <w:rFonts w:hint="eastAsia" w:ascii="Times New Roman" w:hAnsi="Times New Roman" w:eastAsia="方正仿宋_GBK" w:cs="Times New Roman"/>
          <w:sz w:val="32"/>
          <w:szCs w:val="32"/>
        </w:rPr>
        <w:t>局</w:t>
      </w:r>
      <w:r>
        <w:rPr>
          <w:rFonts w:ascii="Times New Roman" w:hAnsi="Times New Roman" w:eastAsia="方正仿宋_GBK" w:cs="Times New Roman"/>
          <w:sz w:val="32"/>
          <w:szCs w:val="32"/>
        </w:rPr>
        <w:t>于5个工作日内</w:t>
      </w:r>
      <w:r>
        <w:rPr>
          <w:rFonts w:hint="eastAsia" w:ascii="Times New Roman" w:hAnsi="Times New Roman" w:eastAsia="方正仿宋_GBK" w:cs="Times New Roman"/>
          <w:sz w:val="32"/>
          <w:szCs w:val="32"/>
        </w:rPr>
        <w:t>根据农业农村部门提交的资金兑付申请，按照预算法和国库集中支付管理有关要求及时下达分解专项指标到镇（街），镇（街）按</w:t>
      </w:r>
      <w:r>
        <w:rPr>
          <w:rFonts w:ascii="Times New Roman" w:hAnsi="Times New Roman" w:eastAsia="方正仿宋_GBK" w:cs="Times New Roman"/>
          <w:sz w:val="32"/>
          <w:szCs w:val="32"/>
        </w:rPr>
        <w:t>照财政惠农一卡通管理要求，向符合要求的购机者兑付资金（注明“农机购置与应用补贴”）。严禁挤占挪用农机购置与应用补贴资金。</w:t>
      </w:r>
      <w:r>
        <w:rPr>
          <w:rFonts w:hint="eastAsia" w:ascii="Times New Roman" w:hAnsi="Times New Roman" w:eastAsia="方正仿宋_GBK" w:cs="Times New Roman"/>
          <w:sz w:val="32"/>
          <w:szCs w:val="32"/>
        </w:rPr>
        <w:t>园区</w:t>
      </w:r>
      <w:r>
        <w:rPr>
          <w:rFonts w:ascii="Times New Roman" w:hAnsi="Times New Roman" w:eastAsia="方正仿宋_GBK" w:cs="Times New Roman"/>
          <w:sz w:val="32"/>
          <w:szCs w:val="32"/>
        </w:rPr>
        <w:t>财政</w:t>
      </w:r>
      <w:r>
        <w:rPr>
          <w:rFonts w:hint="eastAsia" w:ascii="Times New Roman" w:hAnsi="Times New Roman" w:eastAsia="方正仿宋_GBK" w:cs="Times New Roman"/>
          <w:sz w:val="32"/>
          <w:szCs w:val="32"/>
        </w:rPr>
        <w:t>局</w:t>
      </w:r>
      <w:r>
        <w:rPr>
          <w:rFonts w:ascii="Times New Roman" w:hAnsi="Times New Roman" w:eastAsia="方正仿宋_GBK" w:cs="Times New Roman"/>
          <w:sz w:val="32"/>
          <w:szCs w:val="32"/>
        </w:rPr>
        <w:t>因资金不足或违法违规处理等原因需要延期兑付的，应会同</w:t>
      </w:r>
      <w:r>
        <w:rPr>
          <w:rFonts w:hint="eastAsia" w:ascii="Times New Roman" w:hAnsi="Times New Roman" w:eastAsia="方正仿宋_GBK" w:cs="Times New Roman"/>
          <w:sz w:val="32"/>
          <w:szCs w:val="32"/>
        </w:rPr>
        <w:t>园区农工办</w:t>
      </w:r>
      <w:r>
        <w:rPr>
          <w:rFonts w:ascii="Times New Roman" w:hAnsi="Times New Roman" w:eastAsia="方正仿宋_GBK" w:cs="Times New Roman"/>
          <w:sz w:val="32"/>
          <w:szCs w:val="32"/>
        </w:rPr>
        <w:t>做细政策解读，告知并稳定购机者预期，同时联合向上报告资金供需情况。</w:t>
      </w:r>
    </w:p>
    <w:p w14:paraId="1286CDF0">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补贴申领原则上当年有效，因当年财政补贴资金规模不够、办理手续时间紧张等原因确实难以完成兑付的，可在办理服务系统中进行预登记申请，在下一个年度优先予以兑付。省农业农村厅会同省财政厅，根据农业生产需求，可指定有关品目（或档次）优先录入、优先兑付。</w:t>
      </w:r>
    </w:p>
    <w:p w14:paraId="58972CCE">
      <w:pPr>
        <w:spacing w:line="560" w:lineRule="exact"/>
        <w:ind w:firstLine="640" w:firstLineChars="200"/>
        <w:rPr>
          <w:rFonts w:ascii="Times New Roman" w:hAnsi="Times New Roman" w:eastAsia="宋体" w:cs="Times New Roman"/>
          <w:sz w:val="32"/>
          <w:szCs w:val="32"/>
        </w:rPr>
      </w:pPr>
      <w:r>
        <w:rPr>
          <w:rFonts w:ascii="Times New Roman" w:hAnsi="Times New Roman" w:eastAsia="方正仿宋_GBK" w:cs="Times New Roman"/>
          <w:sz w:val="32"/>
          <w:szCs w:val="32"/>
        </w:rPr>
        <w:t>购机者在获得补贴后需要退货的，应当首先把补贴款退还财政部门后，再办理退货手续。退还的补贴资金由</w:t>
      </w:r>
      <w:r>
        <w:rPr>
          <w:rFonts w:hint="eastAsia" w:ascii="Times New Roman" w:hAnsi="Times New Roman" w:eastAsia="方正仿宋_GBK" w:cs="Times New Roman"/>
          <w:sz w:val="32"/>
          <w:szCs w:val="32"/>
        </w:rPr>
        <w:t>园区</w:t>
      </w:r>
      <w:r>
        <w:rPr>
          <w:rFonts w:ascii="Times New Roman" w:hAnsi="Times New Roman" w:eastAsia="方正仿宋_GBK" w:cs="Times New Roman"/>
          <w:sz w:val="32"/>
          <w:szCs w:val="32"/>
        </w:rPr>
        <w:t>财政</w:t>
      </w:r>
      <w:r>
        <w:rPr>
          <w:rFonts w:hint="eastAsia" w:ascii="Times New Roman" w:hAnsi="Times New Roman" w:eastAsia="方正仿宋_GBK" w:cs="Times New Roman"/>
          <w:sz w:val="32"/>
          <w:szCs w:val="32"/>
        </w:rPr>
        <w:t>局</w:t>
      </w:r>
      <w:r>
        <w:rPr>
          <w:rFonts w:ascii="Times New Roman" w:hAnsi="Times New Roman" w:eastAsia="方正仿宋_GBK" w:cs="Times New Roman"/>
          <w:sz w:val="32"/>
          <w:szCs w:val="32"/>
        </w:rPr>
        <w:t>作废原资金申请，纳入当年补贴资金计划，继续使用。</w:t>
      </w:r>
    </w:p>
    <w:p w14:paraId="3A9EB2A7">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（七）组织抽查。</w:t>
      </w:r>
      <w:r>
        <w:rPr>
          <w:rFonts w:ascii="Times New Roman" w:hAnsi="Times New Roman" w:eastAsia="方正仿宋_GBK" w:cs="Times New Roman"/>
          <w:sz w:val="32"/>
          <w:szCs w:val="32"/>
        </w:rPr>
        <w:t>农业农村部门委托符合条件的第三方，或由专业农机人员和基层工作人员，加强对高风险机具和成套设施装备等的抽查，重点对单一产品购置较为集中、单人多台套、短期内大批量、同一主体连年重复购置、机具适应性和购置数量与购机者生产经营服务所需不相符等情形进行查核并在办理服务系统中进行预警，对发现的问题线索进行评估，涉嫌违规的，应及时组织调查并按规定处理，涉嫌犯罪的，依法移送司法机关处理。</w:t>
      </w:r>
    </w:p>
    <w:p w14:paraId="75388602">
      <w:pPr>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五、相关职责</w:t>
      </w:r>
    </w:p>
    <w:p w14:paraId="1479F6A9">
      <w:pPr>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（一）区农业农村</w:t>
      </w:r>
      <w:r>
        <w:rPr>
          <w:rFonts w:hint="eastAsia" w:ascii="Times New Roman" w:hAnsi="Times New Roman" w:eastAsia="方正楷体_GBK" w:cs="Times New Roman"/>
          <w:sz w:val="32"/>
          <w:szCs w:val="32"/>
        </w:rPr>
        <w:t>部门</w:t>
      </w:r>
      <w:r>
        <w:rPr>
          <w:rFonts w:ascii="Times New Roman" w:hAnsi="Times New Roman" w:eastAsia="方正楷体_GBK" w:cs="Times New Roman"/>
          <w:sz w:val="32"/>
          <w:szCs w:val="32"/>
        </w:rPr>
        <w:t>主要职责</w:t>
      </w:r>
    </w:p>
    <w:p w14:paraId="25F875A8">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1．会同</w:t>
      </w:r>
      <w:r>
        <w:rPr>
          <w:rFonts w:hint="eastAsia" w:ascii="Times New Roman" w:hAnsi="Times New Roman" w:eastAsia="方正仿宋_GBK" w:cs="Times New Roman"/>
          <w:sz w:val="32"/>
          <w:szCs w:val="32"/>
        </w:rPr>
        <w:t>园区财政局</w:t>
      </w:r>
      <w:r>
        <w:rPr>
          <w:rFonts w:ascii="Times New Roman" w:hAnsi="Times New Roman" w:eastAsia="方正仿宋_GBK" w:cs="Times New Roman"/>
          <w:sz w:val="32"/>
          <w:szCs w:val="32"/>
        </w:rPr>
        <w:t>制定农机购置与应用补贴实施工作方案，并组织实施。</w:t>
      </w:r>
    </w:p>
    <w:p w14:paraId="47C673B7">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2．加强对</w:t>
      </w:r>
      <w:r>
        <w:rPr>
          <w:rFonts w:hint="eastAsia" w:ascii="Times New Roman" w:hAnsi="Times New Roman" w:eastAsia="方正仿宋_GBK" w:cs="Times New Roman"/>
          <w:sz w:val="32"/>
          <w:szCs w:val="32"/>
        </w:rPr>
        <w:t>园区</w:t>
      </w:r>
      <w:r>
        <w:rPr>
          <w:rFonts w:ascii="Times New Roman" w:hAnsi="Times New Roman" w:eastAsia="方正仿宋_GBK" w:cs="Times New Roman"/>
          <w:sz w:val="32"/>
          <w:szCs w:val="32"/>
        </w:rPr>
        <w:t>农机购置与应用补贴相关信息系统管理；确保补贴系统高效规范安全运行。</w:t>
      </w:r>
    </w:p>
    <w:p w14:paraId="23520A79">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3．加大补贴政策宣传力度，做好信息公开工作。</w:t>
      </w:r>
    </w:p>
    <w:p w14:paraId="1D689961">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4．组织开展</w:t>
      </w:r>
      <w:r>
        <w:rPr>
          <w:rFonts w:hint="eastAsia" w:ascii="Times New Roman" w:hAnsi="Times New Roman" w:eastAsia="方正仿宋_GBK" w:cs="Times New Roman"/>
          <w:sz w:val="32"/>
          <w:szCs w:val="32"/>
        </w:rPr>
        <w:t>园区、镇（街道）</w:t>
      </w:r>
      <w:r>
        <w:rPr>
          <w:rFonts w:ascii="Times New Roman" w:hAnsi="Times New Roman" w:eastAsia="方正仿宋_GBK" w:cs="Times New Roman"/>
          <w:sz w:val="32"/>
          <w:szCs w:val="32"/>
        </w:rPr>
        <w:t>补贴工作人员业务培训和廉政警示教育。</w:t>
      </w:r>
    </w:p>
    <w:p w14:paraId="50D0D469">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5．组织对补贴相关申请资料进行受理、审验公示，向</w:t>
      </w:r>
      <w:r>
        <w:rPr>
          <w:rFonts w:hint="eastAsia" w:ascii="Times New Roman" w:hAnsi="Times New Roman" w:eastAsia="方正仿宋_GBK" w:cs="Times New Roman"/>
          <w:sz w:val="32"/>
          <w:szCs w:val="32"/>
        </w:rPr>
        <w:t>园区</w:t>
      </w:r>
      <w:r>
        <w:rPr>
          <w:rFonts w:ascii="Times New Roman" w:hAnsi="Times New Roman" w:eastAsia="方正仿宋_GBK" w:cs="Times New Roman"/>
          <w:sz w:val="32"/>
          <w:szCs w:val="32"/>
        </w:rPr>
        <w:t>财政</w:t>
      </w:r>
      <w:r>
        <w:rPr>
          <w:rFonts w:hint="eastAsia" w:ascii="Times New Roman" w:hAnsi="Times New Roman" w:eastAsia="方正仿宋_GBK" w:cs="Times New Roman"/>
          <w:sz w:val="32"/>
          <w:szCs w:val="32"/>
        </w:rPr>
        <w:t>局</w:t>
      </w:r>
      <w:r>
        <w:rPr>
          <w:rFonts w:ascii="Times New Roman" w:hAnsi="Times New Roman" w:eastAsia="方正仿宋_GBK" w:cs="Times New Roman"/>
          <w:sz w:val="32"/>
          <w:szCs w:val="32"/>
        </w:rPr>
        <w:t>提交资金兑付申请与有关材料，确保按规定时限办理。</w:t>
      </w:r>
    </w:p>
    <w:p w14:paraId="7671A67E">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6．加强对高风险机具和成套设施装备等的抽查，重点对单一产品购置较为集中、单人多台套、短期内大批量、同一主体连年重复购置、机具适应性和购置数量与购机者生产经营服务所需不相符等情形进行查核。</w:t>
      </w:r>
    </w:p>
    <w:p w14:paraId="010D34A0">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7．健全完善风险防控制度和内部控制规程，组织做好补贴异常情形报告、咨询投诉和违规调查处理等工作。</w:t>
      </w:r>
    </w:p>
    <w:p w14:paraId="72A8938C">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8．加强绩效管理，做好补贴政策实施总结。</w:t>
      </w:r>
    </w:p>
    <w:p w14:paraId="48314F41">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9．探索补贴机具适应性评价制度，对本辖区内新进品牌机具进行适应性评价，形成评价报告。</w:t>
      </w:r>
    </w:p>
    <w:p w14:paraId="26BA5D7C">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10．会同</w:t>
      </w:r>
      <w:r>
        <w:rPr>
          <w:rFonts w:hint="eastAsia" w:ascii="Times New Roman" w:hAnsi="Times New Roman" w:eastAsia="方正仿宋_GBK" w:cs="Times New Roman"/>
          <w:sz w:val="32"/>
          <w:szCs w:val="32"/>
        </w:rPr>
        <w:t>园区财政局</w:t>
      </w:r>
      <w:r>
        <w:rPr>
          <w:rFonts w:ascii="Times New Roman" w:hAnsi="Times New Roman" w:eastAsia="方正仿宋_GBK" w:cs="Times New Roman"/>
          <w:sz w:val="32"/>
          <w:szCs w:val="32"/>
        </w:rPr>
        <w:t>按要求严格控制累加补贴。</w:t>
      </w:r>
    </w:p>
    <w:p w14:paraId="56A134F6">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11．会同有关部门加强对补贴机具经销企业监管，重点检查参与补贴政策实施的责任义务履行和承诺践诺情况，加大违法违规警示教育宣传。</w:t>
      </w:r>
    </w:p>
    <w:p w14:paraId="0179B62F">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12．组织做好补贴政策实施过程中相关材料的收集、整理和归档工作。</w:t>
      </w:r>
    </w:p>
    <w:p w14:paraId="354EE35F">
      <w:pPr>
        <w:spacing w:line="560" w:lineRule="exact"/>
        <w:ind w:firstLine="640" w:firstLineChars="200"/>
        <w:rPr>
          <w:rFonts w:ascii="Times New Roman" w:hAnsi="Times New Roman" w:eastAsia="方正楷体_GBK" w:cs="Times New Roman"/>
          <w:color w:val="FF0000"/>
          <w:sz w:val="32"/>
          <w:szCs w:val="32"/>
        </w:rPr>
      </w:pPr>
      <w:r>
        <w:rPr>
          <w:rFonts w:ascii="Times New Roman" w:hAnsi="Times New Roman" w:eastAsia="方正楷体_GBK" w:cs="Times New Roman"/>
          <w:sz w:val="32"/>
          <w:szCs w:val="32"/>
        </w:rPr>
        <w:t>（二）区财政局主要职责</w:t>
      </w:r>
    </w:p>
    <w:p w14:paraId="2E757321">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1．做到补贴资金专款专用，确保资金安全。</w:t>
      </w:r>
    </w:p>
    <w:p w14:paraId="6ACE8021">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2．按规定</w:t>
      </w:r>
      <w:r>
        <w:rPr>
          <w:rFonts w:hint="eastAsia" w:ascii="Times New Roman" w:hAnsi="Times New Roman" w:eastAsia="方正仿宋_GBK" w:cs="Times New Roman"/>
          <w:sz w:val="32"/>
          <w:szCs w:val="32"/>
        </w:rPr>
        <w:t>分解下达专项指标</w:t>
      </w:r>
      <w:r>
        <w:rPr>
          <w:rFonts w:ascii="Times New Roman" w:hAnsi="Times New Roman" w:eastAsia="方正仿宋_GBK" w:cs="Times New Roman"/>
          <w:sz w:val="32"/>
          <w:szCs w:val="32"/>
        </w:rPr>
        <w:t>，将</w:t>
      </w:r>
      <w:r>
        <w:rPr>
          <w:rFonts w:hint="eastAsia" w:ascii="Times New Roman" w:hAnsi="Times New Roman" w:eastAsia="方正仿宋_GBK" w:cs="Times New Roman"/>
          <w:sz w:val="32"/>
          <w:szCs w:val="32"/>
        </w:rPr>
        <w:t>指标下达使用及结余</w:t>
      </w:r>
      <w:r>
        <w:rPr>
          <w:rFonts w:ascii="Times New Roman" w:hAnsi="Times New Roman" w:eastAsia="方正仿宋_GBK" w:cs="Times New Roman"/>
          <w:sz w:val="32"/>
          <w:szCs w:val="32"/>
        </w:rPr>
        <w:t>情况及时反馈</w:t>
      </w:r>
      <w:r>
        <w:rPr>
          <w:rFonts w:hint="eastAsia" w:ascii="Times New Roman" w:hAnsi="Times New Roman" w:eastAsia="方正仿宋_GBK" w:cs="Times New Roman"/>
          <w:sz w:val="32"/>
          <w:szCs w:val="32"/>
        </w:rPr>
        <w:t>园区农工办</w:t>
      </w:r>
      <w:r>
        <w:rPr>
          <w:rFonts w:ascii="Times New Roman" w:hAnsi="Times New Roman" w:eastAsia="方正仿宋_GBK" w:cs="Times New Roman"/>
          <w:sz w:val="32"/>
          <w:szCs w:val="32"/>
        </w:rPr>
        <w:t>。</w:t>
      </w:r>
    </w:p>
    <w:p w14:paraId="0F1670F5">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3．因资金不足或违法违规处理等原因需要延期兑付的，会同</w:t>
      </w:r>
      <w:r>
        <w:rPr>
          <w:rFonts w:hint="eastAsia" w:ascii="Times New Roman" w:hAnsi="Times New Roman" w:eastAsia="方正仿宋_GBK" w:cs="Times New Roman"/>
          <w:sz w:val="32"/>
          <w:szCs w:val="32"/>
        </w:rPr>
        <w:t>园区农工办</w:t>
      </w:r>
      <w:r>
        <w:rPr>
          <w:rFonts w:ascii="Times New Roman" w:hAnsi="Times New Roman" w:eastAsia="方正仿宋_GBK" w:cs="Times New Roman"/>
          <w:sz w:val="32"/>
          <w:szCs w:val="32"/>
        </w:rPr>
        <w:t>做细政策解读，告知并稳定购机者预期，同时联合向上报告资金供需情况。</w:t>
      </w:r>
    </w:p>
    <w:p w14:paraId="6AF825B7">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4．加强补贴资金监管。</w:t>
      </w:r>
    </w:p>
    <w:p w14:paraId="4CCBDEF5">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5．保障</w:t>
      </w:r>
      <w:r>
        <w:rPr>
          <w:rFonts w:hint="eastAsia" w:ascii="Times New Roman" w:hAnsi="Times New Roman" w:eastAsia="方正仿宋_GBK" w:cs="Times New Roman"/>
          <w:sz w:val="32"/>
          <w:szCs w:val="32"/>
        </w:rPr>
        <w:t>园区、镇（街）</w:t>
      </w:r>
      <w:r>
        <w:rPr>
          <w:rFonts w:ascii="Times New Roman" w:hAnsi="Times New Roman" w:eastAsia="方正仿宋_GBK" w:cs="Times New Roman"/>
          <w:sz w:val="32"/>
          <w:szCs w:val="32"/>
        </w:rPr>
        <w:t>两级补贴工作实施必要的组织管理经费，包括政策实施绩效考核、机具核验、信息化建设、第三方抽查核验等工作经费。</w:t>
      </w:r>
    </w:p>
    <w:p w14:paraId="4435320C">
      <w:pPr>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（三）镇</w:t>
      </w:r>
      <w:r>
        <w:rPr>
          <w:rFonts w:hint="eastAsia" w:ascii="Times New Roman" w:hAnsi="Times New Roman" w:eastAsia="方正楷体_GBK" w:cs="Times New Roman"/>
          <w:sz w:val="32"/>
          <w:szCs w:val="32"/>
        </w:rPr>
        <w:t>（街）农业农村</w:t>
      </w:r>
      <w:r>
        <w:rPr>
          <w:rFonts w:ascii="Times New Roman" w:hAnsi="Times New Roman" w:eastAsia="方正楷体_GBK" w:cs="Times New Roman"/>
          <w:sz w:val="32"/>
          <w:szCs w:val="32"/>
        </w:rPr>
        <w:t>部门主要职责</w:t>
      </w:r>
    </w:p>
    <w:p w14:paraId="47CDD66B">
      <w:pPr>
        <w:widowControl/>
        <w:spacing w:line="560" w:lineRule="exact"/>
        <w:ind w:firstLine="620" w:firstLineChars="200"/>
        <w:jc w:val="left"/>
        <w:rPr>
          <w:rFonts w:ascii="Times New Roman" w:hAnsi="Times New Roman" w:eastAsia="方正仿宋_GBK" w:cs="Times New Roman"/>
          <w:color w:val="000000"/>
          <w:kern w:val="0"/>
          <w:sz w:val="31"/>
          <w:szCs w:val="31"/>
          <w:lang w:bidi="ar"/>
        </w:rPr>
      </w:pPr>
      <w:r>
        <w:rPr>
          <w:rFonts w:hint="eastAsia" w:ascii="Times New Roman" w:hAnsi="Times New Roman" w:eastAsia="方正仿宋_GBK" w:cs="Times New Roman"/>
          <w:color w:val="000000"/>
          <w:kern w:val="0"/>
          <w:sz w:val="31"/>
          <w:szCs w:val="31"/>
          <w:lang w:bidi="ar"/>
        </w:rPr>
        <w:t>1．配合健全完善风险防控制度和内部控制规程，做好补贴异常情形报告、咨询投诉和违规调查等工作。</w:t>
      </w:r>
    </w:p>
    <w:p w14:paraId="3EA79B77">
      <w:pPr>
        <w:widowControl/>
        <w:spacing w:line="560" w:lineRule="exact"/>
        <w:ind w:firstLine="620" w:firstLineChars="200"/>
        <w:jc w:val="left"/>
        <w:rPr>
          <w:rFonts w:ascii="Times New Roman" w:hAnsi="Times New Roman" w:eastAsia="方正仿宋_GBK" w:cs="Times New Roman"/>
          <w:color w:val="000000"/>
          <w:kern w:val="0"/>
          <w:sz w:val="31"/>
          <w:szCs w:val="31"/>
          <w:lang w:bidi="ar"/>
        </w:rPr>
      </w:pPr>
      <w:r>
        <w:rPr>
          <w:rFonts w:hint="eastAsia" w:ascii="Times New Roman" w:hAnsi="Times New Roman" w:eastAsia="方正仿宋_GBK" w:cs="Times New Roman"/>
          <w:color w:val="000000"/>
          <w:kern w:val="0"/>
          <w:sz w:val="31"/>
          <w:szCs w:val="31"/>
          <w:lang w:bidi="ar"/>
        </w:rPr>
        <w:t>2．做好政策宣传，受理购机者提交的补贴申请。</w:t>
      </w:r>
    </w:p>
    <w:p w14:paraId="3F0400D8">
      <w:pPr>
        <w:widowControl/>
        <w:spacing w:line="560" w:lineRule="exact"/>
        <w:ind w:firstLine="620" w:firstLineChars="200"/>
        <w:jc w:val="left"/>
        <w:rPr>
          <w:rFonts w:ascii="Times New Roman" w:hAnsi="Times New Roman" w:eastAsia="方正仿宋_GBK" w:cs="Times New Roman"/>
          <w:color w:val="000000"/>
          <w:kern w:val="0"/>
          <w:sz w:val="31"/>
          <w:szCs w:val="31"/>
          <w:lang w:bidi="ar"/>
        </w:rPr>
      </w:pPr>
      <w:r>
        <w:rPr>
          <w:rFonts w:hint="eastAsia" w:ascii="Times New Roman" w:hAnsi="Times New Roman" w:eastAsia="方正仿宋_GBK" w:cs="Times New Roman"/>
          <w:color w:val="000000"/>
          <w:kern w:val="0"/>
          <w:sz w:val="31"/>
          <w:szCs w:val="31"/>
          <w:lang w:bidi="ar"/>
        </w:rPr>
        <w:t>3．按要求对补贴相关申请资料进行审核，对补贴机具进行核验；鼓励探索多种核验方式，提高补贴机具核验水平。鼓励在乡村或补贴申请点公示栏中同时公开公示信息。</w:t>
      </w:r>
    </w:p>
    <w:p w14:paraId="17A1256E">
      <w:pPr>
        <w:widowControl/>
        <w:spacing w:line="560" w:lineRule="exact"/>
        <w:ind w:firstLine="620" w:firstLineChars="200"/>
        <w:jc w:val="left"/>
        <w:rPr>
          <w:rFonts w:ascii="Times New Roman" w:hAnsi="Times New Roman" w:eastAsia="方正仿宋_GBK" w:cs="Times New Roman"/>
          <w:color w:val="000000"/>
          <w:kern w:val="0"/>
          <w:sz w:val="31"/>
          <w:szCs w:val="31"/>
          <w:lang w:bidi="ar"/>
        </w:rPr>
      </w:pPr>
      <w:r>
        <w:rPr>
          <w:rFonts w:hint="eastAsia" w:ascii="Times New Roman" w:hAnsi="Times New Roman" w:eastAsia="方正仿宋_GBK" w:cs="Times New Roman"/>
          <w:color w:val="000000"/>
          <w:kern w:val="0"/>
          <w:sz w:val="31"/>
          <w:szCs w:val="31"/>
          <w:lang w:bidi="ar"/>
        </w:rPr>
        <w:t>4．加强对高风险机具和成套设施装备等的抽查，重点对单一产品购置较为集中、单人多台套、短期内大批量、同一主体连年重复购置、机具适应性和购置数量与购机者生产经营服务所需不相符等情形查核。</w:t>
      </w:r>
    </w:p>
    <w:p w14:paraId="1C25A0F7">
      <w:pPr>
        <w:widowControl/>
        <w:spacing w:line="560" w:lineRule="exact"/>
        <w:ind w:firstLine="620" w:firstLineChars="200"/>
        <w:jc w:val="left"/>
        <w:rPr>
          <w:rFonts w:ascii="Times New Roman" w:hAnsi="Times New Roman" w:eastAsia="方正仿宋_GBK" w:cs="Times New Roman"/>
          <w:color w:val="000000"/>
          <w:kern w:val="0"/>
          <w:sz w:val="31"/>
          <w:szCs w:val="31"/>
          <w:lang w:bidi="ar"/>
        </w:rPr>
      </w:pPr>
      <w:r>
        <w:rPr>
          <w:rFonts w:hint="eastAsia" w:ascii="Times New Roman" w:hAnsi="Times New Roman" w:eastAsia="方正仿宋_GBK" w:cs="Times New Roman"/>
          <w:color w:val="000000"/>
          <w:kern w:val="0"/>
          <w:sz w:val="31"/>
          <w:szCs w:val="31"/>
          <w:lang w:bidi="ar"/>
        </w:rPr>
        <w:t>5．对本地当年新增品目机具在农时作业季节进行延伸跟踪评价，发现异常情况及时书面上报。</w:t>
      </w:r>
    </w:p>
    <w:p w14:paraId="6A9CD974">
      <w:pPr>
        <w:widowControl/>
        <w:spacing w:line="560" w:lineRule="exact"/>
        <w:ind w:firstLine="620" w:firstLineChars="200"/>
        <w:jc w:val="left"/>
        <w:rPr>
          <w:rFonts w:ascii="Times New Roman" w:hAnsi="Times New Roman" w:eastAsia="方正仿宋_GBK" w:cs="Times New Roman"/>
          <w:color w:val="000000"/>
          <w:kern w:val="0"/>
          <w:sz w:val="31"/>
          <w:szCs w:val="31"/>
          <w:lang w:bidi="ar"/>
        </w:rPr>
      </w:pPr>
      <w:r>
        <w:rPr>
          <w:rFonts w:hint="eastAsia" w:ascii="Times New Roman" w:hAnsi="Times New Roman" w:eastAsia="方正仿宋_GBK" w:cs="Times New Roman"/>
          <w:color w:val="000000"/>
          <w:kern w:val="0"/>
          <w:sz w:val="31"/>
          <w:szCs w:val="31"/>
          <w:lang w:bidi="ar"/>
        </w:rPr>
        <w:t>6．做好补贴政策实施过程中相关材料的收集、整理和归档工作。</w:t>
      </w:r>
    </w:p>
    <w:p w14:paraId="1E4F1A0C">
      <w:pPr>
        <w:widowControl/>
        <w:spacing w:line="560" w:lineRule="exact"/>
        <w:ind w:firstLine="620" w:firstLineChars="200"/>
        <w:jc w:val="left"/>
        <w:rPr>
          <w:rFonts w:ascii="Times New Roman" w:hAnsi="Times New Roman" w:eastAsia="宋体" w:cs="Times New Roman"/>
          <w:szCs w:val="24"/>
        </w:rPr>
      </w:pPr>
      <w:r>
        <w:rPr>
          <w:rFonts w:hint="eastAsia" w:ascii="Times New Roman" w:hAnsi="Times New Roman" w:eastAsia="宋体" w:cs="Times New Roman"/>
          <w:color w:val="000000"/>
          <w:kern w:val="0"/>
          <w:sz w:val="31"/>
          <w:szCs w:val="31"/>
          <w:lang w:bidi="ar"/>
        </w:rPr>
        <w:t>7</w:t>
      </w:r>
      <w:r>
        <w:rPr>
          <w:rFonts w:ascii="Times New Roman" w:hAnsi="Times New Roman" w:eastAsia="宋体" w:cs="Times New Roman"/>
          <w:color w:val="000000"/>
          <w:kern w:val="0"/>
          <w:sz w:val="31"/>
          <w:szCs w:val="31"/>
          <w:lang w:bidi="ar"/>
        </w:rPr>
        <w:t xml:space="preserve">. </w:t>
      </w:r>
      <w:r>
        <w:rPr>
          <w:rFonts w:ascii="Times New Roman" w:hAnsi="Times New Roman" w:eastAsia="方正仿宋_GBK" w:cs="Times New Roman"/>
          <w:color w:val="000000"/>
          <w:kern w:val="0"/>
          <w:sz w:val="31"/>
          <w:szCs w:val="31"/>
          <w:lang w:bidi="ar"/>
        </w:rPr>
        <w:t>负责镇（街）农机购置补贴绩效管理工作。</w:t>
      </w:r>
    </w:p>
    <w:p w14:paraId="5BA70F35">
      <w:pPr>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（四）补贴机具生产企业责任义务</w:t>
      </w:r>
    </w:p>
    <w:p w14:paraId="32FF3DB8">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1．遵守农机购置与应用补贴政策相关规定，合法合规经营，不得有骗补、套补违法违规行为。</w:t>
      </w:r>
    </w:p>
    <w:p w14:paraId="04EF910B">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2．按照投档要求，通过农机购置与应用补贴机具信息化自主投档平台真实、准确投档，加强投档信息审核，不超范围投送产品、低档高投等造成品目和档次错误。</w:t>
      </w:r>
    </w:p>
    <w:p w14:paraId="759BF443">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3．自主确定和公布补贴产品经销企业，指导监督授权经销企业遵守补贴政策各项规定，并对经销企业的违规行为承担连带责任。</w:t>
      </w:r>
    </w:p>
    <w:p w14:paraId="7AF6A10D">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4．正确宣传农机购置与应用补贴政策，供应符合规定的农机产品，自觉抵制和积极配合主管部门整治违规产品各种行业乱象，规范真实使用补贴产品标志标识。</w:t>
      </w:r>
    </w:p>
    <w:p w14:paraId="628D7385">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5．持续强化以质量保障能力为核心的工厂条件建设，确保出厂的每一件产品与鉴定（认证）和检测的样机保持一致。</w:t>
      </w:r>
    </w:p>
    <w:p w14:paraId="6795A2A2">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6．将补贴机具销售、售后服务、退换机等管理系统互联互通，定期与农机购置与应用补贴申请办理服务系统中本企业数据相互校核，筛查机具、补贴、所有人、使用人等信息是否相符相适。</w:t>
      </w:r>
    </w:p>
    <w:p w14:paraId="728D2193">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7．通过非现金方式与经销商结算补贴机具购机款，确保资金往来全程留痕备查。</w:t>
      </w:r>
    </w:p>
    <w:p w14:paraId="2B4E06DB">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8．对经销商出具给农民和农业生产经营组织的发票、合格证等补贴申请资料和牌证申领资料进行核对，筛查补贴比例、发票金额、机具信息等是否真实有效、符合规定。</w:t>
      </w:r>
    </w:p>
    <w:p w14:paraId="6B69BC2C">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9．加强内部管理，防范经销商和内部不法人员有组织地通过收集农民身份证明、虚开发票、虚购报补、重复报补等方式骗套、抢占补贴行为，发现异常情况后，主动自查自纠，并及时向农业农村部门报告。</w:t>
      </w:r>
    </w:p>
    <w:p w14:paraId="5264E22A">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10．严格执行农机产销企业参与江苏省农机购置与应用补贴政策实施承诺制，主动报告异常情况，及时采取防范补救措施。</w:t>
      </w:r>
    </w:p>
    <w:p w14:paraId="03453A9B">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11．承担违反政策规定所引起的纠纷和经济损失等后果，主动退回违规行为涉及的补贴资金，接受主管部门处理。</w:t>
      </w:r>
    </w:p>
    <w:p w14:paraId="11E5FB84">
      <w:pPr>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（五）补贴机具经销企业责任义务</w:t>
      </w:r>
    </w:p>
    <w:p w14:paraId="3EEEBB11">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1．遵守农机购置与应用补贴政策相关规定，合法合规经营，不组织、不参与骗套补贴违法违规行为。</w:t>
      </w:r>
    </w:p>
    <w:p w14:paraId="678B49EC">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2．正确宣传农机购置与应用补贴政策，供应符合规定的农机产品，自觉抵制和积极配合主管部门整治违规产品各种行业乱象，开具金额与实际销售价格相符的发票。</w:t>
      </w:r>
    </w:p>
    <w:p w14:paraId="659FDF43">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3．规范真实使用补贴产品标志标识，按要求喷印监督标识，做好售后服务。</w:t>
      </w:r>
    </w:p>
    <w:p w14:paraId="41450932">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4．协助做好补贴机具的安装、验收等工作，</w:t>
      </w:r>
      <w:r>
        <w:rPr>
          <w:rFonts w:hint="eastAsia" w:ascii="Times New Roman" w:hAnsi="Times New Roman" w:eastAsia="方正仿宋_GBK" w:cs="Times New Roman"/>
          <w:sz w:val="32"/>
          <w:szCs w:val="32"/>
        </w:rPr>
        <w:t>指导帮助购机者录入补贴申请信息，严禁代替购机者到主管部门办理补贴申请手续。</w:t>
      </w:r>
    </w:p>
    <w:p w14:paraId="107EA6AC">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5．通过非现金方式与生产企业结算补贴机具购机款，确保资金往来全程留痕备查。</w:t>
      </w:r>
    </w:p>
    <w:p w14:paraId="65CCD05A">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6．台账资料完整规范。</w:t>
      </w:r>
    </w:p>
    <w:p w14:paraId="7D61EB8D">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7．对购机者符合规定的退（换）货要求，首先确认购机者尚未领取补贴或已将领取的补贴退回财政部门后，再为其办理退（换）货，并主动报告当地农业农村部门、财政部门。</w:t>
      </w:r>
    </w:p>
    <w:p w14:paraId="30967EC7">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8．严格执行农机产销企业参与江苏省农机购置补贴政策实施承诺制，主动报告异常情形，及时采取防范补救措施。</w:t>
      </w:r>
    </w:p>
    <w:p w14:paraId="188A6A31">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9．承担违反政策规定所引起的纠纷和经济损失等后果，主动退回违规行为涉及的补贴资金，接受主管部门处理。</w:t>
      </w:r>
    </w:p>
    <w:p w14:paraId="1118A1BC">
      <w:pPr>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（六）购机者责任义务</w:t>
      </w:r>
    </w:p>
    <w:p w14:paraId="79016B28">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自主选择购买机具，按市场化原则自行与农机产销企业协商确定购机价格与支付方式，保留转账付款交易记录，原则上购机价格在5000元以上的鼓励非现金方式支付购机款，并对交易行为真实性、有效性和可能发生的纠纷承担法律责任。</w:t>
      </w:r>
    </w:p>
    <w:p w14:paraId="4678D0C5">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2．购置牌证管理机具的，按规定先行办理牌证手续。</w:t>
      </w:r>
    </w:p>
    <w:p w14:paraId="23EDFD7E">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3．自主向当地农业农村部门提出补贴资金申领事项，签署告知承诺书，承诺购买行为、发票购机价格等信息真实有效，按相关规定申办补贴。</w:t>
      </w:r>
    </w:p>
    <w:p w14:paraId="7C22A223">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4．在申请补贴时提供包括转账付款记录在内的申请资料，对提供申请资料的真实性负责。</w:t>
      </w:r>
    </w:p>
    <w:p w14:paraId="57B310F9">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5．配合农业农村、财政等部门办理机具核验和抽查。</w:t>
      </w:r>
    </w:p>
    <w:p w14:paraId="0B9F0ED4">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6．主动向当地农业农村部门报告发现的相关异常情况。如违反承诺及补贴政策有关要求，自愿接受处理并承担损失。</w:t>
      </w:r>
    </w:p>
    <w:p w14:paraId="7008A3D8">
      <w:pPr>
        <w:spacing w:line="560" w:lineRule="exact"/>
        <w:ind w:firstLine="640" w:firstLineChars="200"/>
        <w:rPr>
          <w:rFonts w:ascii="Times New Roman" w:hAnsi="Times New Roman" w:eastAsia="方正仿宋_GBK" w:cs="Times New Roman"/>
          <w:sz w:val="32"/>
          <w:szCs w:val="32"/>
          <w:highlight w:val="yellow"/>
        </w:rPr>
      </w:pPr>
      <w:r>
        <w:rPr>
          <w:rFonts w:ascii="Times New Roman" w:hAnsi="Times New Roman" w:eastAsia="方正仿宋_GBK" w:cs="Times New Roman"/>
          <w:sz w:val="32"/>
          <w:szCs w:val="32"/>
        </w:rPr>
        <w:t>7．购机者在获得补贴后需要退货的，应当首先把补贴款项退还财政部门后，再办理退货手续。</w:t>
      </w:r>
    </w:p>
    <w:p w14:paraId="16828497">
      <w:pPr>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六、实施要求</w:t>
      </w:r>
    </w:p>
    <w:p w14:paraId="282556B8">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（一）强化责任落实和协同配合。</w:t>
      </w:r>
      <w:r>
        <w:rPr>
          <w:rFonts w:ascii="Times New Roman" w:hAnsi="Times New Roman" w:eastAsia="方正仿宋_GBK" w:cs="Times New Roman"/>
          <w:sz w:val="32"/>
          <w:szCs w:val="32"/>
        </w:rPr>
        <w:t>农业农村、财政部门要建立健全政府领导下的联合实施和监管机制，切实加强组织协调，密切沟通配合，健全完善风险防控工作制度和内部控制规程，形成工作合力，共同组织做好本地区农机购置与应用补贴政策实施工作。要落实各级农机购置与应用补贴岗位工作人员，明确岗位责任，确保“工作有人抓、事情有人干”。要进一步明确职责分工，深入落实农业农村部门组织实施、审核监管责任和财政部门资金兑付、资金监管责任。按照七部门联合印发《关于进一步加强农机购置与应用补贴监管工作的意见》（苏农机〔2024〕3号）等要求，加强部门间的协同配合，会同发改、工信、公安、市场监管、税务等部门依照各自职责对农机购置与应用补贴政策实施加强监督，依法打击骗补套补等违法违规行为，形成管理闭环，切实提升政策实施监管能力水平。</w:t>
      </w:r>
    </w:p>
    <w:p w14:paraId="3B7C9DB9">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（二）强化政策宣传和信息公开。</w:t>
      </w:r>
      <w:r>
        <w:rPr>
          <w:rFonts w:ascii="Times New Roman" w:hAnsi="Times New Roman" w:eastAsia="方正仿宋_GBK" w:cs="Times New Roman"/>
          <w:sz w:val="32"/>
          <w:szCs w:val="32"/>
        </w:rPr>
        <w:t>农业农村部门要加大补贴政策宣传力度，综合运用各类媒体和多种宣传方式，通过补贴政策信息上门、指导服务上门等，全方位开展宣传解读，着力提升政策知晓度和实施透明度，要及时主动回应购机者关注的重点事项，正确引导舆论，稳定购机者预期，切实保障广大农民群众和农机企业的知情权、监督权。要健全完善农机购置与应用补贴信息公开专栏，按年度公告近三年县域内补贴受益信息，公开违规查处结果等信息，主动接受社会监督。</w:t>
      </w:r>
    </w:p>
    <w:p w14:paraId="36BB839F">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w:t>
      </w:r>
      <w:r>
        <w:rPr>
          <w:rFonts w:hint="eastAsia" w:ascii="Times New Roman" w:hAnsi="Times New Roman" w:eastAsia="方正楷体_GBK" w:cs="Times New Roman"/>
          <w:sz w:val="32"/>
          <w:szCs w:val="32"/>
        </w:rPr>
        <w:t>三</w:t>
      </w:r>
      <w:r>
        <w:rPr>
          <w:rFonts w:ascii="Times New Roman" w:hAnsi="Times New Roman" w:eastAsia="方正楷体_GBK" w:cs="Times New Roman"/>
          <w:sz w:val="32"/>
          <w:szCs w:val="32"/>
        </w:rPr>
        <w:t>）强化监督管理和违规查处。</w:t>
      </w:r>
      <w:r>
        <w:rPr>
          <w:rFonts w:ascii="Times New Roman" w:hAnsi="Times New Roman" w:eastAsia="方正仿宋_GBK" w:cs="Times New Roman"/>
          <w:sz w:val="32"/>
          <w:szCs w:val="32"/>
        </w:rPr>
        <w:t>农业农村部门要加强补贴政策宣传解读，组织开展业务培训和廉政警示教育，重点提高</w:t>
      </w:r>
      <w:r>
        <w:rPr>
          <w:rFonts w:hint="eastAsia" w:ascii="Times New Roman" w:hAnsi="Times New Roman" w:eastAsia="方正仿宋_GBK" w:cs="Times New Roman"/>
          <w:sz w:val="32"/>
          <w:szCs w:val="32"/>
        </w:rPr>
        <w:t>园区、镇（街道）</w:t>
      </w:r>
      <w:r>
        <w:rPr>
          <w:rFonts w:ascii="Times New Roman" w:hAnsi="Times New Roman" w:eastAsia="方正仿宋_GBK" w:cs="Times New Roman"/>
          <w:sz w:val="32"/>
          <w:szCs w:val="32"/>
        </w:rPr>
        <w:t>两级补贴工作人员业务素质和风险防控能力意识。要认真执行《农业农村部办公厅、财政部办公厅关于进一步加强农机购置补贴政策监管强化纪律约束的通知》（农办机〔2019〕6号）、《江苏省农业机械购置补贴产品经营违规行为处理规定》（苏农规〔2019〕9号）和《江苏省农机购置补贴异常情形报告制度》（苏农机〔2021〕2号）等要求，严格落实属地管理责任，加强风险防控和异常情形主动报告，更加严格实施信用管理和农机产销企业承诺制。</w:t>
      </w:r>
    </w:p>
    <w:p w14:paraId="747685BB">
      <w:pPr>
        <w:spacing w:line="560" w:lineRule="exact"/>
        <w:ind w:left="1598" w:leftChars="304" w:hanging="960" w:hangingChars="3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2024-2026年江苏省农机购置与应用补贴机具种类范围</w:t>
      </w:r>
    </w:p>
    <w:p w14:paraId="399308B1">
      <w:pPr>
        <w:numPr>
          <w:ilvl w:val="0"/>
          <w:numId w:val="2"/>
        </w:numPr>
        <w:spacing w:line="560" w:lineRule="exact"/>
        <w:ind w:left="1369" w:leftChars="652" w:firstLine="329" w:firstLineChars="103"/>
        <w:rPr>
          <w:rFonts w:ascii="Times New Roman" w:hAnsi="Times New Roman" w:eastAsia="方正仿宋_GBK" w:cs="Times New Roman"/>
          <w:sz w:val="32"/>
          <w:szCs w:val="32"/>
        </w:rPr>
      </w:pPr>
      <w:r>
        <w:rPr>
          <w:rFonts w:ascii="Times New Roman" w:hAnsi="Times New Roman" w:eastAsia="方正仿宋_GBK" w:cs="Times New Roman"/>
          <w:sz w:val="32"/>
          <w:szCs w:val="32"/>
        </w:rPr>
        <w:t>江苏省农机购置与应用补贴机具安装确认表（参考格式）</w:t>
      </w:r>
    </w:p>
    <w:p w14:paraId="111CE98F">
      <w:pPr>
        <w:spacing w:line="560" w:lineRule="exact"/>
        <w:ind w:left="160" w:hanging="160" w:hangingChars="50"/>
        <w:rPr>
          <w:rFonts w:hint="eastAsia" w:eastAsia="方正仿宋_GBK"/>
          <w:sz w:val="32"/>
          <w:szCs w:val="32"/>
        </w:rPr>
      </w:pPr>
      <w:r>
        <w:rPr>
          <w:rFonts w:eastAsia="方正仿宋_GBK"/>
          <w:sz w:val="32"/>
          <w:szCs w:val="32"/>
        </w:rPr>
        <w:t>南通市</w:t>
      </w:r>
      <w:r>
        <w:rPr>
          <w:rFonts w:hint="eastAsia" w:eastAsia="方正仿宋_GBK"/>
          <w:sz w:val="32"/>
          <w:szCs w:val="32"/>
        </w:rPr>
        <w:t xml:space="preserve">苏锡通科技产业园区      </w:t>
      </w:r>
      <w:r>
        <w:rPr>
          <w:rFonts w:eastAsia="方正仿宋_GBK"/>
          <w:sz w:val="32"/>
          <w:szCs w:val="32"/>
        </w:rPr>
        <w:t>南通市</w:t>
      </w:r>
      <w:r>
        <w:rPr>
          <w:rFonts w:hint="eastAsia" w:eastAsia="方正仿宋_GBK"/>
          <w:sz w:val="32"/>
          <w:szCs w:val="32"/>
        </w:rPr>
        <w:t>苏锡通科技产业</w:t>
      </w:r>
      <w:r>
        <w:rPr>
          <w:rFonts w:eastAsia="方正仿宋_GBK"/>
          <w:sz w:val="32"/>
          <w:szCs w:val="32"/>
        </w:rPr>
        <w:t xml:space="preserve">农业农村领导小组办公室       </w:t>
      </w:r>
      <w:r>
        <w:rPr>
          <w:rFonts w:hint="eastAsia" w:eastAsia="方正仿宋_GBK"/>
          <w:sz w:val="32"/>
          <w:szCs w:val="32"/>
        </w:rPr>
        <w:t xml:space="preserve">        </w:t>
      </w:r>
      <w:r>
        <w:rPr>
          <w:rFonts w:eastAsia="方正仿宋_GBK"/>
          <w:sz w:val="32"/>
          <w:szCs w:val="32"/>
        </w:rPr>
        <w:t>财政局</w:t>
      </w:r>
    </w:p>
    <w:p w14:paraId="10AD25C7">
      <w:pPr>
        <w:pStyle w:val="32"/>
        <w:spacing w:line="560" w:lineRule="exact"/>
        <w:ind w:right="640"/>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2025年</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月1</w:t>
      </w:r>
      <w:r>
        <w:rPr>
          <w:rFonts w:hint="eastAsia" w:ascii="Times New Roman" w:hAnsi="Times New Roman" w:eastAsia="方正仿宋_GBK" w:cs="Times New Roman"/>
          <w:sz w:val="32"/>
          <w:szCs w:val="32"/>
        </w:rPr>
        <w:t>5日</w:t>
      </w:r>
    </w:p>
    <w:p w14:paraId="58C132F0">
      <w:pPr>
        <w:spacing w:line="560" w:lineRule="exact"/>
        <w:rPr>
          <w:rFonts w:ascii="Times New Roman" w:hAnsi="Times New Roman" w:eastAsia="方正黑体_GBK" w:cs="Times New Roman"/>
          <w:sz w:val="32"/>
          <w:szCs w:val="32"/>
        </w:rPr>
      </w:pPr>
      <w:r>
        <w:rPr>
          <w:rFonts w:ascii="Times New Roman" w:hAnsi="Times New Roman" w:eastAsia="方正仿宋_GBK" w:cs="Times New Roman"/>
          <w:sz w:val="32"/>
          <w:szCs w:val="32"/>
        </w:rPr>
        <w:br w:type="page"/>
      </w:r>
      <w:r>
        <w:rPr>
          <w:rFonts w:ascii="Times New Roman" w:hAnsi="Times New Roman" w:eastAsia="方正黑体_GBK" w:cs="Times New Roman"/>
          <w:sz w:val="32"/>
          <w:szCs w:val="32"/>
        </w:rPr>
        <w:t>附件1</w:t>
      </w:r>
    </w:p>
    <w:p w14:paraId="06CBFA5B">
      <w:pPr>
        <w:spacing w:line="560" w:lineRule="exact"/>
        <w:rPr>
          <w:rFonts w:ascii="Times New Roman" w:hAnsi="Times New Roman" w:eastAsia="方正黑体_GBK" w:cs="Times New Roman"/>
          <w:szCs w:val="32"/>
        </w:rPr>
      </w:pPr>
    </w:p>
    <w:p w14:paraId="5A502E61">
      <w:pPr>
        <w:spacing w:line="640" w:lineRule="exact"/>
        <w:jc w:val="center"/>
        <w:rPr>
          <w:rFonts w:ascii="Times New Roman" w:hAnsi="Times New Roman" w:eastAsia="方正小标宋_GBK" w:cs="Times New Roman"/>
          <w:bCs/>
          <w:sz w:val="44"/>
          <w:szCs w:val="44"/>
        </w:rPr>
      </w:pPr>
      <w:r>
        <w:rPr>
          <w:rFonts w:ascii="Times New Roman" w:hAnsi="Times New Roman" w:eastAsia="华文中宋" w:cs="Times New Roman"/>
          <w:bCs/>
          <w:sz w:val="44"/>
          <w:szCs w:val="44"/>
        </w:rPr>
        <w:t>2024-2026</w:t>
      </w:r>
      <w:r>
        <w:rPr>
          <w:rFonts w:ascii="Times New Roman" w:hAnsi="Times New Roman" w:eastAsia="方正小标宋_GBK" w:cs="Times New Roman"/>
          <w:bCs/>
          <w:sz w:val="44"/>
          <w:szCs w:val="44"/>
        </w:rPr>
        <w:t>年江苏省农机购置</w:t>
      </w:r>
    </w:p>
    <w:p w14:paraId="5110175A">
      <w:pPr>
        <w:spacing w:line="640" w:lineRule="exact"/>
        <w:jc w:val="center"/>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与应用补贴机具种类范围</w:t>
      </w:r>
    </w:p>
    <w:p w14:paraId="715CC8E9">
      <w:pPr>
        <w:spacing w:line="560" w:lineRule="exact"/>
        <w:jc w:val="center"/>
        <w:rPr>
          <w:rFonts w:ascii="Times New Roman" w:hAnsi="Times New Roman" w:eastAsia="方正楷体_GBK" w:cs="Times New Roman"/>
          <w:szCs w:val="32"/>
        </w:rPr>
      </w:pPr>
    </w:p>
    <w:tbl>
      <w:tblPr>
        <w:tblStyle w:val="17"/>
        <w:tblW w:w="8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1560"/>
        <w:gridCol w:w="3385"/>
        <w:gridCol w:w="2748"/>
      </w:tblGrid>
      <w:tr w14:paraId="02BB4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0F947E18">
            <w:pPr>
              <w:adjustRightInd w:val="0"/>
              <w:snapToGrid w:val="0"/>
              <w:spacing w:line="320" w:lineRule="exact"/>
              <w:jc w:val="center"/>
              <w:rPr>
                <w:rFonts w:ascii="Times New Roman" w:hAnsi="Times New Roman" w:eastAsia="方正黑体_GBK" w:cs="Times New Roman"/>
                <w:sz w:val="24"/>
                <w:szCs w:val="24"/>
              </w:rPr>
            </w:pPr>
            <w:r>
              <w:rPr>
                <w:rFonts w:ascii="Times New Roman" w:hAnsi="Times New Roman" w:eastAsia="方正黑体_GBK" w:cs="Times New Roman"/>
                <w:sz w:val="24"/>
                <w:szCs w:val="24"/>
              </w:rPr>
              <w:t>大类</w:t>
            </w:r>
          </w:p>
        </w:tc>
        <w:tc>
          <w:tcPr>
            <w:tcW w:w="1560" w:type="dxa"/>
            <w:tcBorders>
              <w:top w:val="single" w:color="auto" w:sz="4" w:space="0"/>
              <w:left w:val="single" w:color="auto" w:sz="4" w:space="0"/>
              <w:bottom w:val="single" w:color="auto" w:sz="4" w:space="0"/>
              <w:right w:val="single" w:color="auto" w:sz="4" w:space="0"/>
            </w:tcBorders>
            <w:noWrap/>
            <w:vAlign w:val="center"/>
          </w:tcPr>
          <w:p w14:paraId="4EB6247A">
            <w:pPr>
              <w:adjustRightInd w:val="0"/>
              <w:snapToGrid w:val="0"/>
              <w:spacing w:line="320" w:lineRule="exact"/>
              <w:jc w:val="center"/>
              <w:rPr>
                <w:rFonts w:ascii="Times New Roman" w:hAnsi="Times New Roman" w:eastAsia="方正黑体_GBK" w:cs="Times New Roman"/>
                <w:sz w:val="24"/>
                <w:szCs w:val="24"/>
              </w:rPr>
            </w:pPr>
            <w:r>
              <w:rPr>
                <w:rFonts w:ascii="Times New Roman" w:hAnsi="Times New Roman" w:eastAsia="方正黑体_GBK" w:cs="Times New Roman"/>
                <w:sz w:val="24"/>
                <w:szCs w:val="24"/>
              </w:rPr>
              <w:t>小类</w:t>
            </w:r>
          </w:p>
        </w:tc>
        <w:tc>
          <w:tcPr>
            <w:tcW w:w="3385" w:type="dxa"/>
            <w:tcBorders>
              <w:top w:val="single" w:color="auto" w:sz="4" w:space="0"/>
              <w:left w:val="single" w:color="auto" w:sz="4" w:space="0"/>
              <w:bottom w:val="single" w:color="auto" w:sz="4" w:space="0"/>
              <w:right w:val="single" w:color="auto" w:sz="4" w:space="0"/>
            </w:tcBorders>
            <w:noWrap/>
            <w:vAlign w:val="center"/>
          </w:tcPr>
          <w:p w14:paraId="3CA23A48">
            <w:pPr>
              <w:adjustRightInd w:val="0"/>
              <w:snapToGrid w:val="0"/>
              <w:spacing w:line="320" w:lineRule="exact"/>
              <w:jc w:val="center"/>
              <w:rPr>
                <w:rFonts w:ascii="Times New Roman" w:hAnsi="Times New Roman" w:eastAsia="方正黑体_GBK" w:cs="Times New Roman"/>
                <w:sz w:val="24"/>
                <w:szCs w:val="24"/>
              </w:rPr>
            </w:pPr>
            <w:r>
              <w:rPr>
                <w:rFonts w:ascii="Times New Roman" w:hAnsi="Times New Roman" w:eastAsia="方正黑体_GBK" w:cs="Times New Roman"/>
                <w:sz w:val="24"/>
                <w:szCs w:val="24"/>
              </w:rPr>
              <w:t>中央财政补贴品目</w:t>
            </w:r>
          </w:p>
          <w:p w14:paraId="36A2AD74">
            <w:pPr>
              <w:adjustRightInd w:val="0"/>
              <w:snapToGrid w:val="0"/>
              <w:spacing w:line="320" w:lineRule="exact"/>
              <w:jc w:val="center"/>
              <w:rPr>
                <w:rFonts w:ascii="Times New Roman" w:hAnsi="Times New Roman" w:eastAsia="方正黑体_GBK" w:cs="Times New Roman"/>
                <w:sz w:val="24"/>
                <w:szCs w:val="24"/>
              </w:rPr>
            </w:pPr>
            <w:r>
              <w:rPr>
                <w:rFonts w:ascii="Times New Roman" w:hAnsi="Times New Roman" w:eastAsia="方正黑体_GBK" w:cs="Times New Roman"/>
                <w:sz w:val="24"/>
                <w:szCs w:val="24"/>
              </w:rPr>
              <w:t>（22大类47个小类120个）</w:t>
            </w:r>
          </w:p>
        </w:tc>
        <w:tc>
          <w:tcPr>
            <w:tcW w:w="2748" w:type="dxa"/>
            <w:tcBorders>
              <w:top w:val="single" w:color="auto" w:sz="4" w:space="0"/>
              <w:left w:val="single" w:color="auto" w:sz="4" w:space="0"/>
              <w:bottom w:val="single" w:color="auto" w:sz="4" w:space="0"/>
              <w:right w:val="single" w:color="auto" w:sz="4" w:space="0"/>
            </w:tcBorders>
            <w:noWrap/>
            <w:vAlign w:val="center"/>
          </w:tcPr>
          <w:p w14:paraId="19E5180E">
            <w:pPr>
              <w:adjustRightInd w:val="0"/>
              <w:snapToGrid w:val="0"/>
              <w:spacing w:line="320" w:lineRule="exact"/>
              <w:jc w:val="center"/>
              <w:rPr>
                <w:rFonts w:ascii="Times New Roman" w:hAnsi="Times New Roman" w:eastAsia="方正黑体_GBK" w:cs="Times New Roman"/>
                <w:sz w:val="24"/>
                <w:szCs w:val="24"/>
              </w:rPr>
            </w:pPr>
            <w:r>
              <w:rPr>
                <w:rFonts w:ascii="Times New Roman" w:hAnsi="Times New Roman" w:eastAsia="方正黑体_GBK" w:cs="Times New Roman"/>
                <w:sz w:val="24"/>
                <w:szCs w:val="24"/>
              </w:rPr>
              <w:t>省级财政补贴品目</w:t>
            </w:r>
          </w:p>
          <w:p w14:paraId="04D88D8F">
            <w:pPr>
              <w:adjustRightInd w:val="0"/>
              <w:snapToGrid w:val="0"/>
              <w:spacing w:line="320" w:lineRule="exact"/>
              <w:jc w:val="center"/>
              <w:rPr>
                <w:rFonts w:ascii="Times New Roman" w:hAnsi="Times New Roman" w:eastAsia="方正黑体_GBK" w:cs="Times New Roman"/>
                <w:sz w:val="24"/>
                <w:szCs w:val="24"/>
              </w:rPr>
            </w:pPr>
            <w:r>
              <w:rPr>
                <w:rFonts w:ascii="Times New Roman" w:hAnsi="Times New Roman" w:eastAsia="方正黑体_GBK" w:cs="Times New Roman"/>
                <w:sz w:val="24"/>
                <w:szCs w:val="24"/>
              </w:rPr>
              <w:t>（3大类3个小类3个）</w:t>
            </w:r>
          </w:p>
        </w:tc>
      </w:tr>
      <w:tr w14:paraId="7EBA8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662494D0">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1.耕整地机械</w:t>
            </w:r>
          </w:p>
        </w:tc>
        <w:tc>
          <w:tcPr>
            <w:tcW w:w="1560" w:type="dxa"/>
            <w:tcBorders>
              <w:top w:val="single" w:color="auto" w:sz="4" w:space="0"/>
              <w:left w:val="single" w:color="auto" w:sz="4" w:space="0"/>
              <w:bottom w:val="single" w:color="auto" w:sz="4" w:space="0"/>
              <w:right w:val="single" w:color="auto" w:sz="4" w:space="0"/>
            </w:tcBorders>
            <w:noWrap/>
            <w:vAlign w:val="center"/>
          </w:tcPr>
          <w:p w14:paraId="246DEAC0">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1.1耕地机械</w:t>
            </w:r>
          </w:p>
        </w:tc>
        <w:tc>
          <w:tcPr>
            <w:tcW w:w="3385" w:type="dxa"/>
            <w:tcBorders>
              <w:top w:val="single" w:color="auto" w:sz="4" w:space="0"/>
              <w:left w:val="single" w:color="auto" w:sz="4" w:space="0"/>
              <w:bottom w:val="single" w:color="auto" w:sz="4" w:space="0"/>
              <w:right w:val="single" w:color="auto" w:sz="4" w:space="0"/>
            </w:tcBorders>
            <w:noWrap/>
            <w:vAlign w:val="center"/>
          </w:tcPr>
          <w:p w14:paraId="27D3838B">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1.1.1犁</w:t>
            </w:r>
          </w:p>
          <w:p w14:paraId="786A4362">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1.1.2旋耕机</w:t>
            </w:r>
          </w:p>
          <w:p w14:paraId="1FA80947">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1.1.5深松机</w:t>
            </w:r>
          </w:p>
          <w:p w14:paraId="0C78BA3E">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1.1.6开沟机</w:t>
            </w:r>
          </w:p>
          <w:p w14:paraId="0E8DA103">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1.1.7挖坑（成穴）机</w:t>
            </w:r>
          </w:p>
        </w:tc>
        <w:tc>
          <w:tcPr>
            <w:tcW w:w="2748" w:type="dxa"/>
            <w:tcBorders>
              <w:top w:val="single" w:color="auto" w:sz="4" w:space="0"/>
              <w:left w:val="single" w:color="auto" w:sz="4" w:space="0"/>
              <w:bottom w:val="single" w:color="auto" w:sz="4" w:space="0"/>
              <w:right w:val="single" w:color="auto" w:sz="4" w:space="0"/>
            </w:tcBorders>
            <w:noWrap/>
            <w:vAlign w:val="center"/>
          </w:tcPr>
          <w:p w14:paraId="6A66A450">
            <w:pPr>
              <w:adjustRightInd w:val="0"/>
              <w:snapToGrid w:val="0"/>
              <w:spacing w:line="320" w:lineRule="exact"/>
              <w:jc w:val="left"/>
              <w:rPr>
                <w:rFonts w:ascii="Times New Roman" w:hAnsi="Times New Roman" w:eastAsia="方正仿宋_GBK" w:cs="Times New Roman"/>
                <w:sz w:val="24"/>
                <w:szCs w:val="24"/>
              </w:rPr>
            </w:pPr>
          </w:p>
        </w:tc>
      </w:tr>
      <w:tr w14:paraId="06282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541C29A1">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1.耕整地机械</w:t>
            </w:r>
          </w:p>
        </w:tc>
        <w:tc>
          <w:tcPr>
            <w:tcW w:w="1560" w:type="dxa"/>
            <w:tcBorders>
              <w:top w:val="single" w:color="auto" w:sz="4" w:space="0"/>
              <w:left w:val="single" w:color="auto" w:sz="4" w:space="0"/>
              <w:bottom w:val="single" w:color="auto" w:sz="4" w:space="0"/>
              <w:right w:val="single" w:color="auto" w:sz="4" w:space="0"/>
            </w:tcBorders>
            <w:noWrap/>
            <w:vAlign w:val="center"/>
          </w:tcPr>
          <w:p w14:paraId="5775D789">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1.2整地机械</w:t>
            </w:r>
          </w:p>
        </w:tc>
        <w:tc>
          <w:tcPr>
            <w:tcW w:w="3385" w:type="dxa"/>
            <w:tcBorders>
              <w:top w:val="single" w:color="auto" w:sz="4" w:space="0"/>
              <w:left w:val="single" w:color="auto" w:sz="4" w:space="0"/>
              <w:bottom w:val="single" w:color="auto" w:sz="4" w:space="0"/>
              <w:right w:val="single" w:color="auto" w:sz="4" w:space="0"/>
            </w:tcBorders>
            <w:noWrap/>
            <w:vAlign w:val="center"/>
          </w:tcPr>
          <w:p w14:paraId="5EDA78A3">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1.2.1耙（限圆盘耙、驱动耙）</w:t>
            </w:r>
          </w:p>
          <w:p w14:paraId="7E52E532">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1.2.2埋茬起浆机</w:t>
            </w:r>
          </w:p>
          <w:p w14:paraId="4D2FA327">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1.2.3起垄机</w:t>
            </w:r>
          </w:p>
          <w:p w14:paraId="3792EFE7">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1.2.4筑埂机</w:t>
            </w:r>
          </w:p>
          <w:p w14:paraId="1B0A3781">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1.2.6铺膜机</w:t>
            </w:r>
          </w:p>
        </w:tc>
        <w:tc>
          <w:tcPr>
            <w:tcW w:w="2748" w:type="dxa"/>
            <w:tcBorders>
              <w:top w:val="single" w:color="auto" w:sz="4" w:space="0"/>
              <w:left w:val="single" w:color="auto" w:sz="4" w:space="0"/>
              <w:bottom w:val="single" w:color="auto" w:sz="4" w:space="0"/>
              <w:right w:val="single" w:color="auto" w:sz="4" w:space="0"/>
            </w:tcBorders>
            <w:noWrap/>
            <w:vAlign w:val="center"/>
          </w:tcPr>
          <w:p w14:paraId="72000762">
            <w:pPr>
              <w:adjustRightInd w:val="0"/>
              <w:snapToGrid w:val="0"/>
              <w:spacing w:line="320" w:lineRule="exact"/>
              <w:jc w:val="left"/>
              <w:rPr>
                <w:rFonts w:ascii="Times New Roman" w:hAnsi="Times New Roman" w:eastAsia="方正仿宋_GBK" w:cs="Times New Roman"/>
                <w:sz w:val="24"/>
                <w:szCs w:val="24"/>
              </w:rPr>
            </w:pPr>
          </w:p>
        </w:tc>
      </w:tr>
      <w:tr w14:paraId="24C6C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4E11BD47">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1.耕整地机械</w:t>
            </w:r>
          </w:p>
        </w:tc>
        <w:tc>
          <w:tcPr>
            <w:tcW w:w="1560" w:type="dxa"/>
            <w:tcBorders>
              <w:top w:val="single" w:color="auto" w:sz="4" w:space="0"/>
              <w:left w:val="single" w:color="auto" w:sz="4" w:space="0"/>
              <w:bottom w:val="single" w:color="auto" w:sz="4" w:space="0"/>
              <w:right w:val="single" w:color="auto" w:sz="4" w:space="0"/>
            </w:tcBorders>
            <w:noWrap/>
            <w:vAlign w:val="center"/>
          </w:tcPr>
          <w:p w14:paraId="19972F40">
            <w:pPr>
              <w:adjustRightInd w:val="0"/>
              <w:snapToGrid w:val="0"/>
              <w:spacing w:line="28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1.3耕整地联合作业机械（可含施肥功能）</w:t>
            </w:r>
          </w:p>
        </w:tc>
        <w:tc>
          <w:tcPr>
            <w:tcW w:w="3385" w:type="dxa"/>
            <w:tcBorders>
              <w:top w:val="single" w:color="auto" w:sz="4" w:space="0"/>
              <w:left w:val="single" w:color="auto" w:sz="4" w:space="0"/>
              <w:bottom w:val="single" w:color="auto" w:sz="4" w:space="0"/>
              <w:right w:val="single" w:color="auto" w:sz="4" w:space="0"/>
            </w:tcBorders>
            <w:noWrap/>
            <w:vAlign w:val="center"/>
          </w:tcPr>
          <w:p w14:paraId="57FC77A6">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1.3.1联合整地机</w:t>
            </w:r>
          </w:p>
          <w:p w14:paraId="0B870D80">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1.3.2深松整地联合作业机</w:t>
            </w:r>
          </w:p>
        </w:tc>
        <w:tc>
          <w:tcPr>
            <w:tcW w:w="2748" w:type="dxa"/>
            <w:tcBorders>
              <w:top w:val="single" w:color="auto" w:sz="4" w:space="0"/>
              <w:left w:val="single" w:color="auto" w:sz="4" w:space="0"/>
              <w:bottom w:val="single" w:color="auto" w:sz="4" w:space="0"/>
              <w:right w:val="single" w:color="auto" w:sz="4" w:space="0"/>
            </w:tcBorders>
            <w:noWrap/>
            <w:vAlign w:val="center"/>
          </w:tcPr>
          <w:p w14:paraId="571D9415">
            <w:pPr>
              <w:adjustRightInd w:val="0"/>
              <w:snapToGrid w:val="0"/>
              <w:spacing w:line="320" w:lineRule="exact"/>
              <w:jc w:val="left"/>
              <w:rPr>
                <w:rFonts w:ascii="Times New Roman" w:hAnsi="Times New Roman" w:eastAsia="方正仿宋_GBK" w:cs="Times New Roman"/>
                <w:sz w:val="24"/>
                <w:szCs w:val="24"/>
              </w:rPr>
            </w:pPr>
          </w:p>
        </w:tc>
      </w:tr>
      <w:tr w14:paraId="1B3FE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78B5BF38">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2.种植施肥机械</w:t>
            </w:r>
          </w:p>
        </w:tc>
        <w:tc>
          <w:tcPr>
            <w:tcW w:w="1560" w:type="dxa"/>
            <w:tcBorders>
              <w:top w:val="single" w:color="auto" w:sz="4" w:space="0"/>
              <w:left w:val="single" w:color="auto" w:sz="4" w:space="0"/>
              <w:bottom w:val="single" w:color="auto" w:sz="4" w:space="0"/>
              <w:right w:val="single" w:color="auto" w:sz="4" w:space="0"/>
            </w:tcBorders>
            <w:noWrap/>
            <w:vAlign w:val="center"/>
          </w:tcPr>
          <w:p w14:paraId="6F75BFD3">
            <w:pPr>
              <w:adjustRightInd w:val="0"/>
              <w:snapToGrid w:val="0"/>
              <w:spacing w:line="28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2.1种子播前处理和育苗机械设备</w:t>
            </w:r>
          </w:p>
        </w:tc>
        <w:tc>
          <w:tcPr>
            <w:tcW w:w="3385" w:type="dxa"/>
            <w:tcBorders>
              <w:top w:val="single" w:color="auto" w:sz="4" w:space="0"/>
              <w:left w:val="single" w:color="auto" w:sz="4" w:space="0"/>
              <w:bottom w:val="single" w:color="auto" w:sz="4" w:space="0"/>
              <w:right w:val="single" w:color="auto" w:sz="4" w:space="0"/>
            </w:tcBorders>
            <w:noWrap/>
            <w:vAlign w:val="center"/>
          </w:tcPr>
          <w:p w14:paraId="134D04DB">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2.1.1种子催芽机</w:t>
            </w:r>
          </w:p>
          <w:p w14:paraId="0CBFFB23">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2.1.2苗床用土粉碎机</w:t>
            </w:r>
          </w:p>
          <w:p w14:paraId="3C121C52">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2.1.3育秧（苗）播种设备</w:t>
            </w:r>
          </w:p>
        </w:tc>
        <w:tc>
          <w:tcPr>
            <w:tcW w:w="2748" w:type="dxa"/>
            <w:tcBorders>
              <w:top w:val="single" w:color="auto" w:sz="4" w:space="0"/>
              <w:left w:val="single" w:color="auto" w:sz="4" w:space="0"/>
              <w:bottom w:val="single" w:color="auto" w:sz="4" w:space="0"/>
              <w:right w:val="single" w:color="auto" w:sz="4" w:space="0"/>
            </w:tcBorders>
            <w:noWrap/>
            <w:vAlign w:val="center"/>
          </w:tcPr>
          <w:p w14:paraId="1DD54EE2">
            <w:pPr>
              <w:adjustRightInd w:val="0"/>
              <w:snapToGrid w:val="0"/>
              <w:spacing w:line="320" w:lineRule="exact"/>
              <w:jc w:val="left"/>
              <w:rPr>
                <w:rFonts w:ascii="Times New Roman" w:hAnsi="Times New Roman" w:eastAsia="方正仿宋_GBK" w:cs="Times New Roman"/>
                <w:sz w:val="24"/>
                <w:szCs w:val="24"/>
              </w:rPr>
            </w:pPr>
          </w:p>
        </w:tc>
      </w:tr>
      <w:tr w14:paraId="0E6F5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7D78CC60">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2.种植施肥机械</w:t>
            </w:r>
          </w:p>
        </w:tc>
        <w:tc>
          <w:tcPr>
            <w:tcW w:w="1560" w:type="dxa"/>
            <w:tcBorders>
              <w:top w:val="single" w:color="auto" w:sz="4" w:space="0"/>
              <w:left w:val="single" w:color="auto" w:sz="4" w:space="0"/>
              <w:bottom w:val="single" w:color="auto" w:sz="4" w:space="0"/>
              <w:right w:val="single" w:color="auto" w:sz="4" w:space="0"/>
            </w:tcBorders>
            <w:noWrap/>
            <w:vAlign w:val="center"/>
          </w:tcPr>
          <w:p w14:paraId="1E456FB8">
            <w:pPr>
              <w:adjustRightInd w:val="0"/>
              <w:snapToGrid w:val="0"/>
              <w:spacing w:line="28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2.2播种机械（可含施肥功能）</w:t>
            </w:r>
          </w:p>
        </w:tc>
        <w:tc>
          <w:tcPr>
            <w:tcW w:w="3385" w:type="dxa"/>
            <w:tcBorders>
              <w:top w:val="single" w:color="auto" w:sz="4" w:space="0"/>
              <w:left w:val="single" w:color="auto" w:sz="4" w:space="0"/>
              <w:bottom w:val="single" w:color="auto" w:sz="4" w:space="0"/>
              <w:right w:val="single" w:color="auto" w:sz="4" w:space="0"/>
            </w:tcBorders>
            <w:noWrap/>
            <w:vAlign w:val="center"/>
          </w:tcPr>
          <w:p w14:paraId="68DBAE99">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2.2.1条播机</w:t>
            </w:r>
          </w:p>
          <w:p w14:paraId="4EC60BBB">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2.2.2穴播机</w:t>
            </w:r>
          </w:p>
          <w:p w14:paraId="1EBCF135">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2.2.3单粒（精密）播种机</w:t>
            </w:r>
          </w:p>
          <w:p w14:paraId="517E43C9">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2.2.4根（块）茎种子播种机</w:t>
            </w:r>
          </w:p>
        </w:tc>
        <w:tc>
          <w:tcPr>
            <w:tcW w:w="2748" w:type="dxa"/>
            <w:tcBorders>
              <w:top w:val="single" w:color="auto" w:sz="4" w:space="0"/>
              <w:left w:val="single" w:color="auto" w:sz="4" w:space="0"/>
              <w:bottom w:val="single" w:color="auto" w:sz="4" w:space="0"/>
              <w:right w:val="single" w:color="auto" w:sz="4" w:space="0"/>
            </w:tcBorders>
            <w:noWrap/>
            <w:vAlign w:val="center"/>
          </w:tcPr>
          <w:p w14:paraId="73FB656F">
            <w:pPr>
              <w:adjustRightInd w:val="0"/>
              <w:snapToGrid w:val="0"/>
              <w:spacing w:line="320" w:lineRule="exact"/>
              <w:jc w:val="left"/>
              <w:rPr>
                <w:rFonts w:ascii="Times New Roman" w:hAnsi="Times New Roman" w:eastAsia="方正仿宋_GBK" w:cs="Times New Roman"/>
                <w:sz w:val="24"/>
                <w:szCs w:val="24"/>
              </w:rPr>
            </w:pPr>
          </w:p>
        </w:tc>
      </w:tr>
      <w:tr w14:paraId="17A1A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6076CD44">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2.种植施肥机械</w:t>
            </w:r>
          </w:p>
        </w:tc>
        <w:tc>
          <w:tcPr>
            <w:tcW w:w="1560" w:type="dxa"/>
            <w:tcBorders>
              <w:top w:val="single" w:color="auto" w:sz="4" w:space="0"/>
              <w:left w:val="single" w:color="auto" w:sz="4" w:space="0"/>
              <w:bottom w:val="single" w:color="auto" w:sz="4" w:space="0"/>
              <w:right w:val="single" w:color="auto" w:sz="4" w:space="0"/>
            </w:tcBorders>
            <w:noWrap/>
            <w:vAlign w:val="center"/>
          </w:tcPr>
          <w:p w14:paraId="48ADA509">
            <w:pPr>
              <w:adjustRightInd w:val="0"/>
              <w:snapToGrid w:val="0"/>
              <w:spacing w:line="28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2.3耕整地播种作业机械（可含施肥功能）</w:t>
            </w:r>
          </w:p>
        </w:tc>
        <w:tc>
          <w:tcPr>
            <w:tcW w:w="3385" w:type="dxa"/>
            <w:tcBorders>
              <w:top w:val="single" w:color="auto" w:sz="4" w:space="0"/>
              <w:left w:val="single" w:color="auto" w:sz="4" w:space="0"/>
              <w:bottom w:val="single" w:color="auto" w:sz="4" w:space="0"/>
              <w:right w:val="single" w:color="auto" w:sz="4" w:space="0"/>
            </w:tcBorders>
            <w:noWrap/>
            <w:vAlign w:val="center"/>
          </w:tcPr>
          <w:p w14:paraId="48A1235C">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2.3.1旋耕播种机</w:t>
            </w:r>
          </w:p>
          <w:p w14:paraId="68D65923">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2.3.3秸秆还田整地播种机</w:t>
            </w:r>
          </w:p>
        </w:tc>
        <w:tc>
          <w:tcPr>
            <w:tcW w:w="2748" w:type="dxa"/>
            <w:tcBorders>
              <w:top w:val="single" w:color="auto" w:sz="4" w:space="0"/>
              <w:left w:val="single" w:color="auto" w:sz="4" w:space="0"/>
              <w:bottom w:val="single" w:color="auto" w:sz="4" w:space="0"/>
              <w:right w:val="single" w:color="auto" w:sz="4" w:space="0"/>
            </w:tcBorders>
            <w:noWrap/>
            <w:vAlign w:val="center"/>
          </w:tcPr>
          <w:p w14:paraId="02266FF5">
            <w:pPr>
              <w:adjustRightInd w:val="0"/>
              <w:snapToGrid w:val="0"/>
              <w:spacing w:line="320" w:lineRule="exact"/>
              <w:jc w:val="left"/>
              <w:rPr>
                <w:rFonts w:ascii="Times New Roman" w:hAnsi="Times New Roman" w:eastAsia="方正仿宋_GBK" w:cs="Times New Roman"/>
                <w:sz w:val="24"/>
                <w:szCs w:val="24"/>
              </w:rPr>
            </w:pPr>
          </w:p>
        </w:tc>
      </w:tr>
      <w:tr w14:paraId="4988D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30A1A3DF">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2.种植施肥机械</w:t>
            </w:r>
          </w:p>
        </w:tc>
        <w:tc>
          <w:tcPr>
            <w:tcW w:w="1560" w:type="dxa"/>
            <w:tcBorders>
              <w:top w:val="single" w:color="auto" w:sz="4" w:space="0"/>
              <w:left w:val="single" w:color="auto" w:sz="4" w:space="0"/>
              <w:bottom w:val="single" w:color="auto" w:sz="4" w:space="0"/>
              <w:right w:val="single" w:color="auto" w:sz="4" w:space="0"/>
            </w:tcBorders>
            <w:noWrap/>
            <w:vAlign w:val="center"/>
          </w:tcPr>
          <w:p w14:paraId="44186CDD">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2.4栽植机械</w:t>
            </w:r>
          </w:p>
        </w:tc>
        <w:tc>
          <w:tcPr>
            <w:tcW w:w="3385" w:type="dxa"/>
            <w:tcBorders>
              <w:top w:val="single" w:color="auto" w:sz="4" w:space="0"/>
              <w:left w:val="single" w:color="auto" w:sz="4" w:space="0"/>
              <w:bottom w:val="single" w:color="auto" w:sz="4" w:space="0"/>
              <w:right w:val="single" w:color="auto" w:sz="4" w:space="0"/>
            </w:tcBorders>
            <w:noWrap/>
            <w:vAlign w:val="center"/>
          </w:tcPr>
          <w:p w14:paraId="781545BB">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2.4.1插秧机</w:t>
            </w:r>
          </w:p>
          <w:p w14:paraId="632102E7">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2.4.2抛秧机</w:t>
            </w:r>
          </w:p>
          <w:p w14:paraId="04794E62">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2.4.3移栽机</w:t>
            </w:r>
          </w:p>
        </w:tc>
        <w:tc>
          <w:tcPr>
            <w:tcW w:w="2748" w:type="dxa"/>
            <w:tcBorders>
              <w:top w:val="single" w:color="auto" w:sz="4" w:space="0"/>
              <w:left w:val="single" w:color="auto" w:sz="4" w:space="0"/>
              <w:bottom w:val="single" w:color="auto" w:sz="4" w:space="0"/>
              <w:right w:val="single" w:color="auto" w:sz="4" w:space="0"/>
            </w:tcBorders>
            <w:noWrap/>
            <w:vAlign w:val="center"/>
          </w:tcPr>
          <w:p w14:paraId="3CC0BFBF">
            <w:pPr>
              <w:adjustRightInd w:val="0"/>
              <w:snapToGrid w:val="0"/>
              <w:spacing w:line="320" w:lineRule="exact"/>
              <w:jc w:val="left"/>
              <w:rPr>
                <w:rFonts w:ascii="Times New Roman" w:hAnsi="Times New Roman" w:eastAsia="方正仿宋_GBK" w:cs="Times New Roman"/>
                <w:sz w:val="24"/>
                <w:szCs w:val="24"/>
              </w:rPr>
            </w:pPr>
          </w:p>
        </w:tc>
      </w:tr>
      <w:tr w14:paraId="7BA7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223071D9">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2.种植施肥机械</w:t>
            </w:r>
          </w:p>
        </w:tc>
        <w:tc>
          <w:tcPr>
            <w:tcW w:w="1560" w:type="dxa"/>
            <w:tcBorders>
              <w:top w:val="single" w:color="auto" w:sz="4" w:space="0"/>
              <w:left w:val="single" w:color="auto" w:sz="4" w:space="0"/>
              <w:bottom w:val="single" w:color="auto" w:sz="4" w:space="0"/>
              <w:right w:val="single" w:color="auto" w:sz="4" w:space="0"/>
            </w:tcBorders>
            <w:noWrap/>
            <w:vAlign w:val="center"/>
          </w:tcPr>
          <w:p w14:paraId="378C5B0A">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2.5施肥机械</w:t>
            </w:r>
          </w:p>
        </w:tc>
        <w:tc>
          <w:tcPr>
            <w:tcW w:w="3385" w:type="dxa"/>
            <w:tcBorders>
              <w:top w:val="single" w:color="auto" w:sz="4" w:space="0"/>
              <w:left w:val="single" w:color="auto" w:sz="4" w:space="0"/>
              <w:bottom w:val="single" w:color="auto" w:sz="4" w:space="0"/>
              <w:right w:val="single" w:color="auto" w:sz="4" w:space="0"/>
            </w:tcBorders>
            <w:noWrap/>
            <w:vAlign w:val="center"/>
          </w:tcPr>
          <w:p w14:paraId="1E8D53DE">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2.5.1施肥机</w:t>
            </w:r>
          </w:p>
          <w:p w14:paraId="2ED73F32">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2.5.2撒（抛）肥机</w:t>
            </w:r>
          </w:p>
          <w:p w14:paraId="12A028F3">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2.5.3侧深施肥装置</w:t>
            </w:r>
          </w:p>
        </w:tc>
        <w:tc>
          <w:tcPr>
            <w:tcW w:w="2748" w:type="dxa"/>
            <w:tcBorders>
              <w:top w:val="single" w:color="auto" w:sz="4" w:space="0"/>
              <w:left w:val="single" w:color="auto" w:sz="4" w:space="0"/>
              <w:bottom w:val="single" w:color="auto" w:sz="4" w:space="0"/>
              <w:right w:val="single" w:color="auto" w:sz="4" w:space="0"/>
            </w:tcBorders>
            <w:noWrap/>
            <w:vAlign w:val="center"/>
          </w:tcPr>
          <w:p w14:paraId="254FA634">
            <w:pPr>
              <w:adjustRightInd w:val="0"/>
              <w:snapToGrid w:val="0"/>
              <w:spacing w:line="320" w:lineRule="exact"/>
              <w:jc w:val="left"/>
              <w:rPr>
                <w:rFonts w:ascii="Times New Roman" w:hAnsi="Times New Roman" w:eastAsia="方正仿宋_GBK" w:cs="Times New Roman"/>
                <w:sz w:val="24"/>
                <w:szCs w:val="24"/>
              </w:rPr>
            </w:pPr>
          </w:p>
        </w:tc>
      </w:tr>
      <w:tr w14:paraId="13704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7462A9C0">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3.田间管理机械</w:t>
            </w:r>
          </w:p>
        </w:tc>
        <w:tc>
          <w:tcPr>
            <w:tcW w:w="1560" w:type="dxa"/>
            <w:tcBorders>
              <w:top w:val="single" w:color="auto" w:sz="4" w:space="0"/>
              <w:left w:val="single" w:color="auto" w:sz="4" w:space="0"/>
              <w:bottom w:val="single" w:color="auto" w:sz="4" w:space="0"/>
              <w:right w:val="single" w:color="auto" w:sz="4" w:space="0"/>
            </w:tcBorders>
            <w:noWrap/>
            <w:vAlign w:val="center"/>
          </w:tcPr>
          <w:p w14:paraId="081721AA">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3.1中耕机械</w:t>
            </w:r>
          </w:p>
        </w:tc>
        <w:tc>
          <w:tcPr>
            <w:tcW w:w="3385" w:type="dxa"/>
            <w:tcBorders>
              <w:top w:val="single" w:color="auto" w:sz="4" w:space="0"/>
              <w:left w:val="single" w:color="auto" w:sz="4" w:space="0"/>
              <w:bottom w:val="single" w:color="auto" w:sz="4" w:space="0"/>
              <w:right w:val="single" w:color="auto" w:sz="4" w:space="0"/>
            </w:tcBorders>
            <w:noWrap/>
            <w:vAlign w:val="center"/>
          </w:tcPr>
          <w:p w14:paraId="7A73346C">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3.1.2田园管理机</w:t>
            </w:r>
          </w:p>
          <w:p w14:paraId="30AEFFE2">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3.1.3割草机（含果园无人割草机）</w:t>
            </w:r>
          </w:p>
        </w:tc>
        <w:tc>
          <w:tcPr>
            <w:tcW w:w="2748" w:type="dxa"/>
            <w:tcBorders>
              <w:top w:val="single" w:color="auto" w:sz="4" w:space="0"/>
              <w:left w:val="single" w:color="auto" w:sz="4" w:space="0"/>
              <w:bottom w:val="single" w:color="auto" w:sz="4" w:space="0"/>
              <w:right w:val="single" w:color="auto" w:sz="4" w:space="0"/>
            </w:tcBorders>
            <w:noWrap/>
            <w:vAlign w:val="center"/>
          </w:tcPr>
          <w:p w14:paraId="449B4343">
            <w:pPr>
              <w:adjustRightInd w:val="0"/>
              <w:snapToGrid w:val="0"/>
              <w:spacing w:line="320" w:lineRule="exact"/>
              <w:jc w:val="left"/>
              <w:rPr>
                <w:rFonts w:ascii="Times New Roman" w:hAnsi="Times New Roman" w:eastAsia="方正仿宋_GBK" w:cs="Times New Roman"/>
                <w:sz w:val="24"/>
                <w:szCs w:val="24"/>
              </w:rPr>
            </w:pPr>
          </w:p>
        </w:tc>
      </w:tr>
      <w:tr w14:paraId="55E5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55D72BA5">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3.田间管理机械</w:t>
            </w:r>
          </w:p>
        </w:tc>
        <w:tc>
          <w:tcPr>
            <w:tcW w:w="1560" w:type="dxa"/>
            <w:tcBorders>
              <w:top w:val="single" w:color="auto" w:sz="4" w:space="0"/>
              <w:left w:val="single" w:color="auto" w:sz="4" w:space="0"/>
              <w:bottom w:val="single" w:color="auto" w:sz="4" w:space="0"/>
              <w:right w:val="single" w:color="auto" w:sz="4" w:space="0"/>
            </w:tcBorders>
            <w:noWrap/>
            <w:vAlign w:val="center"/>
          </w:tcPr>
          <w:p w14:paraId="3AB24A3C">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3.2植保机械</w:t>
            </w:r>
          </w:p>
        </w:tc>
        <w:tc>
          <w:tcPr>
            <w:tcW w:w="3385" w:type="dxa"/>
            <w:tcBorders>
              <w:top w:val="single" w:color="auto" w:sz="4" w:space="0"/>
              <w:left w:val="single" w:color="auto" w:sz="4" w:space="0"/>
              <w:bottom w:val="single" w:color="auto" w:sz="4" w:space="0"/>
              <w:right w:val="single" w:color="auto" w:sz="4" w:space="0"/>
            </w:tcBorders>
            <w:noWrap/>
            <w:vAlign w:val="center"/>
          </w:tcPr>
          <w:p w14:paraId="64D6ABD9">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3.2.1喷雾机</w:t>
            </w:r>
          </w:p>
          <w:p w14:paraId="1A8B8BAF">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3.2.2农用（植保）无人驾驶航空器（可含撒播等功能）</w:t>
            </w:r>
          </w:p>
        </w:tc>
        <w:tc>
          <w:tcPr>
            <w:tcW w:w="2748" w:type="dxa"/>
            <w:tcBorders>
              <w:top w:val="single" w:color="auto" w:sz="4" w:space="0"/>
              <w:left w:val="single" w:color="auto" w:sz="4" w:space="0"/>
              <w:bottom w:val="single" w:color="auto" w:sz="4" w:space="0"/>
              <w:right w:val="single" w:color="auto" w:sz="4" w:space="0"/>
            </w:tcBorders>
            <w:noWrap/>
            <w:vAlign w:val="center"/>
          </w:tcPr>
          <w:p w14:paraId="767A88F8">
            <w:pPr>
              <w:adjustRightInd w:val="0"/>
              <w:snapToGrid w:val="0"/>
              <w:spacing w:line="320" w:lineRule="exact"/>
              <w:jc w:val="left"/>
              <w:rPr>
                <w:rFonts w:ascii="Times New Roman" w:hAnsi="Times New Roman" w:eastAsia="方正仿宋_GBK" w:cs="Times New Roman"/>
                <w:sz w:val="24"/>
                <w:szCs w:val="24"/>
              </w:rPr>
            </w:pPr>
          </w:p>
        </w:tc>
      </w:tr>
      <w:tr w14:paraId="1F177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6297A5E0">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3.田间管理机械</w:t>
            </w:r>
          </w:p>
        </w:tc>
        <w:tc>
          <w:tcPr>
            <w:tcW w:w="1560" w:type="dxa"/>
            <w:tcBorders>
              <w:top w:val="single" w:color="auto" w:sz="4" w:space="0"/>
              <w:left w:val="single" w:color="auto" w:sz="4" w:space="0"/>
              <w:bottom w:val="single" w:color="auto" w:sz="4" w:space="0"/>
              <w:right w:val="single" w:color="auto" w:sz="4" w:space="0"/>
            </w:tcBorders>
            <w:noWrap/>
            <w:vAlign w:val="center"/>
          </w:tcPr>
          <w:p w14:paraId="6EC36E1F">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3.3修剪防护管理机械</w:t>
            </w:r>
          </w:p>
        </w:tc>
        <w:tc>
          <w:tcPr>
            <w:tcW w:w="3385" w:type="dxa"/>
            <w:tcBorders>
              <w:top w:val="single" w:color="auto" w:sz="4" w:space="0"/>
              <w:left w:val="single" w:color="auto" w:sz="4" w:space="0"/>
              <w:bottom w:val="single" w:color="auto" w:sz="4" w:space="0"/>
              <w:right w:val="single" w:color="auto" w:sz="4" w:space="0"/>
            </w:tcBorders>
            <w:noWrap/>
            <w:vAlign w:val="center"/>
          </w:tcPr>
          <w:p w14:paraId="5A647CBE">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3.3.1修剪机</w:t>
            </w:r>
          </w:p>
          <w:p w14:paraId="5C126B00">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3.3.2枝条切碎机</w:t>
            </w:r>
          </w:p>
          <w:p w14:paraId="499FC102">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3.3.5农用升降作业平台</w:t>
            </w:r>
          </w:p>
        </w:tc>
        <w:tc>
          <w:tcPr>
            <w:tcW w:w="2748" w:type="dxa"/>
            <w:tcBorders>
              <w:top w:val="single" w:color="auto" w:sz="4" w:space="0"/>
              <w:left w:val="single" w:color="auto" w:sz="4" w:space="0"/>
              <w:bottom w:val="single" w:color="auto" w:sz="4" w:space="0"/>
              <w:right w:val="single" w:color="auto" w:sz="4" w:space="0"/>
            </w:tcBorders>
            <w:noWrap/>
            <w:vAlign w:val="center"/>
          </w:tcPr>
          <w:p w14:paraId="10BC33AF">
            <w:pPr>
              <w:adjustRightInd w:val="0"/>
              <w:snapToGrid w:val="0"/>
              <w:spacing w:line="320" w:lineRule="exact"/>
              <w:jc w:val="left"/>
              <w:rPr>
                <w:rFonts w:ascii="Times New Roman" w:hAnsi="Times New Roman" w:eastAsia="方正仿宋_GBK" w:cs="Times New Roman"/>
                <w:sz w:val="24"/>
                <w:szCs w:val="24"/>
              </w:rPr>
            </w:pPr>
          </w:p>
        </w:tc>
      </w:tr>
      <w:tr w14:paraId="7E44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6366F5E6">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4.灌溉机械</w:t>
            </w:r>
          </w:p>
        </w:tc>
        <w:tc>
          <w:tcPr>
            <w:tcW w:w="1560" w:type="dxa"/>
            <w:tcBorders>
              <w:top w:val="single" w:color="auto" w:sz="4" w:space="0"/>
              <w:left w:val="single" w:color="auto" w:sz="4" w:space="0"/>
              <w:bottom w:val="single" w:color="auto" w:sz="4" w:space="0"/>
              <w:right w:val="single" w:color="auto" w:sz="4" w:space="0"/>
            </w:tcBorders>
            <w:noWrap/>
            <w:vAlign w:val="center"/>
          </w:tcPr>
          <w:p w14:paraId="7FF46A71">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4.1喷灌机械</w:t>
            </w:r>
          </w:p>
        </w:tc>
        <w:tc>
          <w:tcPr>
            <w:tcW w:w="3385" w:type="dxa"/>
            <w:tcBorders>
              <w:top w:val="single" w:color="auto" w:sz="4" w:space="0"/>
              <w:left w:val="single" w:color="auto" w:sz="4" w:space="0"/>
              <w:bottom w:val="single" w:color="auto" w:sz="4" w:space="0"/>
              <w:right w:val="single" w:color="auto" w:sz="4" w:space="0"/>
            </w:tcBorders>
            <w:noWrap/>
            <w:vAlign w:val="center"/>
          </w:tcPr>
          <w:p w14:paraId="5EA474D9">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4.1.1喷灌机</w:t>
            </w:r>
          </w:p>
        </w:tc>
        <w:tc>
          <w:tcPr>
            <w:tcW w:w="2748" w:type="dxa"/>
            <w:tcBorders>
              <w:top w:val="single" w:color="auto" w:sz="4" w:space="0"/>
              <w:left w:val="single" w:color="auto" w:sz="4" w:space="0"/>
              <w:bottom w:val="single" w:color="auto" w:sz="4" w:space="0"/>
              <w:right w:val="single" w:color="auto" w:sz="4" w:space="0"/>
            </w:tcBorders>
            <w:noWrap/>
            <w:vAlign w:val="center"/>
          </w:tcPr>
          <w:p w14:paraId="66239627">
            <w:pPr>
              <w:adjustRightInd w:val="0"/>
              <w:snapToGrid w:val="0"/>
              <w:spacing w:line="320" w:lineRule="exact"/>
              <w:jc w:val="left"/>
              <w:rPr>
                <w:rFonts w:ascii="Times New Roman" w:hAnsi="Times New Roman" w:eastAsia="方正仿宋_GBK" w:cs="Times New Roman"/>
                <w:sz w:val="24"/>
                <w:szCs w:val="24"/>
              </w:rPr>
            </w:pPr>
          </w:p>
        </w:tc>
      </w:tr>
      <w:tr w14:paraId="77320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1906AD7F">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4.灌溉机械</w:t>
            </w:r>
          </w:p>
        </w:tc>
        <w:tc>
          <w:tcPr>
            <w:tcW w:w="1560" w:type="dxa"/>
            <w:tcBorders>
              <w:top w:val="single" w:color="auto" w:sz="4" w:space="0"/>
              <w:left w:val="single" w:color="auto" w:sz="4" w:space="0"/>
              <w:bottom w:val="single" w:color="auto" w:sz="4" w:space="0"/>
              <w:right w:val="single" w:color="auto" w:sz="4" w:space="0"/>
            </w:tcBorders>
            <w:noWrap/>
            <w:vAlign w:val="center"/>
          </w:tcPr>
          <w:p w14:paraId="303A9DC1">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4.2微灌设备</w:t>
            </w:r>
          </w:p>
        </w:tc>
        <w:tc>
          <w:tcPr>
            <w:tcW w:w="3385" w:type="dxa"/>
            <w:tcBorders>
              <w:top w:val="single" w:color="auto" w:sz="4" w:space="0"/>
              <w:left w:val="single" w:color="auto" w:sz="4" w:space="0"/>
              <w:bottom w:val="single" w:color="auto" w:sz="4" w:space="0"/>
              <w:right w:val="single" w:color="auto" w:sz="4" w:space="0"/>
            </w:tcBorders>
            <w:noWrap/>
            <w:vAlign w:val="center"/>
          </w:tcPr>
          <w:p w14:paraId="53C2CCEE">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4.2.1微喷灌设备</w:t>
            </w:r>
          </w:p>
        </w:tc>
        <w:tc>
          <w:tcPr>
            <w:tcW w:w="2748" w:type="dxa"/>
            <w:tcBorders>
              <w:top w:val="single" w:color="auto" w:sz="4" w:space="0"/>
              <w:left w:val="single" w:color="auto" w:sz="4" w:space="0"/>
              <w:bottom w:val="single" w:color="auto" w:sz="4" w:space="0"/>
              <w:right w:val="single" w:color="auto" w:sz="4" w:space="0"/>
            </w:tcBorders>
            <w:noWrap/>
            <w:vAlign w:val="center"/>
          </w:tcPr>
          <w:p w14:paraId="733C9BCD">
            <w:pPr>
              <w:adjustRightInd w:val="0"/>
              <w:snapToGrid w:val="0"/>
              <w:spacing w:line="320" w:lineRule="exact"/>
              <w:jc w:val="left"/>
              <w:rPr>
                <w:rFonts w:ascii="Times New Roman" w:hAnsi="Times New Roman" w:eastAsia="方正仿宋_GBK" w:cs="Times New Roman"/>
                <w:sz w:val="24"/>
                <w:szCs w:val="24"/>
              </w:rPr>
            </w:pPr>
          </w:p>
        </w:tc>
      </w:tr>
      <w:tr w14:paraId="24FB7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54B9710A">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5.收获机械</w:t>
            </w:r>
          </w:p>
        </w:tc>
        <w:tc>
          <w:tcPr>
            <w:tcW w:w="1560" w:type="dxa"/>
            <w:tcBorders>
              <w:top w:val="single" w:color="auto" w:sz="4" w:space="0"/>
              <w:left w:val="single" w:color="auto" w:sz="4" w:space="0"/>
              <w:bottom w:val="single" w:color="auto" w:sz="4" w:space="0"/>
              <w:right w:val="single" w:color="auto" w:sz="4" w:space="0"/>
            </w:tcBorders>
            <w:noWrap/>
            <w:vAlign w:val="center"/>
          </w:tcPr>
          <w:p w14:paraId="693278C1">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5.1粮食作物收获机械</w:t>
            </w:r>
          </w:p>
        </w:tc>
        <w:tc>
          <w:tcPr>
            <w:tcW w:w="3385" w:type="dxa"/>
            <w:tcBorders>
              <w:top w:val="single" w:color="auto" w:sz="4" w:space="0"/>
              <w:left w:val="single" w:color="auto" w:sz="4" w:space="0"/>
              <w:bottom w:val="single" w:color="auto" w:sz="4" w:space="0"/>
              <w:right w:val="single" w:color="auto" w:sz="4" w:space="0"/>
            </w:tcBorders>
            <w:noWrap/>
            <w:vAlign w:val="center"/>
          </w:tcPr>
          <w:p w14:paraId="504F6213">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5.1.4谷物联合收割机</w:t>
            </w:r>
          </w:p>
          <w:p w14:paraId="10724434">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5.1.5玉米收获机</w:t>
            </w:r>
          </w:p>
          <w:p w14:paraId="0AAF3571">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5.1.6薯类收获机</w:t>
            </w:r>
          </w:p>
        </w:tc>
        <w:tc>
          <w:tcPr>
            <w:tcW w:w="2748" w:type="dxa"/>
            <w:tcBorders>
              <w:top w:val="single" w:color="auto" w:sz="4" w:space="0"/>
              <w:left w:val="single" w:color="auto" w:sz="4" w:space="0"/>
              <w:bottom w:val="single" w:color="auto" w:sz="4" w:space="0"/>
              <w:right w:val="single" w:color="auto" w:sz="4" w:space="0"/>
            </w:tcBorders>
            <w:noWrap/>
            <w:vAlign w:val="center"/>
          </w:tcPr>
          <w:p w14:paraId="7EA1EC84">
            <w:pPr>
              <w:adjustRightInd w:val="0"/>
              <w:snapToGrid w:val="0"/>
              <w:spacing w:line="320" w:lineRule="exact"/>
              <w:jc w:val="left"/>
              <w:rPr>
                <w:rFonts w:ascii="Times New Roman" w:hAnsi="Times New Roman" w:eastAsia="方正仿宋_GBK" w:cs="Times New Roman"/>
                <w:sz w:val="24"/>
                <w:szCs w:val="24"/>
              </w:rPr>
            </w:pPr>
          </w:p>
        </w:tc>
      </w:tr>
      <w:tr w14:paraId="7E78F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5DA57FE6">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5.收获机械</w:t>
            </w:r>
          </w:p>
        </w:tc>
        <w:tc>
          <w:tcPr>
            <w:tcW w:w="1560" w:type="dxa"/>
            <w:tcBorders>
              <w:top w:val="single" w:color="auto" w:sz="4" w:space="0"/>
              <w:left w:val="single" w:color="auto" w:sz="4" w:space="0"/>
              <w:bottom w:val="single" w:color="auto" w:sz="4" w:space="0"/>
              <w:right w:val="single" w:color="auto" w:sz="4" w:space="0"/>
            </w:tcBorders>
            <w:noWrap/>
            <w:vAlign w:val="center"/>
          </w:tcPr>
          <w:p w14:paraId="31287D50">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5.3油料作物收获机械</w:t>
            </w:r>
          </w:p>
        </w:tc>
        <w:tc>
          <w:tcPr>
            <w:tcW w:w="3385" w:type="dxa"/>
            <w:tcBorders>
              <w:top w:val="single" w:color="auto" w:sz="4" w:space="0"/>
              <w:left w:val="single" w:color="auto" w:sz="4" w:space="0"/>
              <w:bottom w:val="single" w:color="auto" w:sz="4" w:space="0"/>
              <w:right w:val="single" w:color="auto" w:sz="4" w:space="0"/>
            </w:tcBorders>
            <w:noWrap/>
            <w:vAlign w:val="center"/>
          </w:tcPr>
          <w:p w14:paraId="795C28F8">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5.3.1大豆收获机</w:t>
            </w:r>
          </w:p>
          <w:p w14:paraId="5F9CBA29">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5.3.2花生收获机</w:t>
            </w:r>
          </w:p>
          <w:p w14:paraId="1A9EB1B4">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5.3.3油菜籽收获机</w:t>
            </w:r>
          </w:p>
        </w:tc>
        <w:tc>
          <w:tcPr>
            <w:tcW w:w="2748" w:type="dxa"/>
            <w:tcBorders>
              <w:top w:val="single" w:color="auto" w:sz="4" w:space="0"/>
              <w:left w:val="single" w:color="auto" w:sz="4" w:space="0"/>
              <w:bottom w:val="single" w:color="auto" w:sz="4" w:space="0"/>
              <w:right w:val="single" w:color="auto" w:sz="4" w:space="0"/>
            </w:tcBorders>
            <w:noWrap/>
            <w:vAlign w:val="center"/>
          </w:tcPr>
          <w:p w14:paraId="55141510">
            <w:pPr>
              <w:adjustRightInd w:val="0"/>
              <w:snapToGrid w:val="0"/>
              <w:spacing w:line="320" w:lineRule="exact"/>
              <w:jc w:val="left"/>
              <w:rPr>
                <w:rFonts w:ascii="Times New Roman" w:hAnsi="Times New Roman" w:eastAsia="方正仿宋_GBK" w:cs="Times New Roman"/>
                <w:sz w:val="24"/>
                <w:szCs w:val="24"/>
              </w:rPr>
            </w:pPr>
          </w:p>
        </w:tc>
      </w:tr>
      <w:tr w14:paraId="71D81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0276C87E">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5.收获机械</w:t>
            </w:r>
          </w:p>
        </w:tc>
        <w:tc>
          <w:tcPr>
            <w:tcW w:w="1560" w:type="dxa"/>
            <w:tcBorders>
              <w:top w:val="single" w:color="auto" w:sz="4" w:space="0"/>
              <w:left w:val="single" w:color="auto" w:sz="4" w:space="0"/>
              <w:bottom w:val="single" w:color="auto" w:sz="4" w:space="0"/>
              <w:right w:val="single" w:color="auto" w:sz="4" w:space="0"/>
            </w:tcBorders>
            <w:noWrap/>
            <w:vAlign w:val="center"/>
          </w:tcPr>
          <w:p w14:paraId="21F6468B">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5.5果菜茶烟草药收获机械</w:t>
            </w:r>
          </w:p>
        </w:tc>
        <w:tc>
          <w:tcPr>
            <w:tcW w:w="3385" w:type="dxa"/>
            <w:tcBorders>
              <w:top w:val="single" w:color="auto" w:sz="4" w:space="0"/>
              <w:left w:val="single" w:color="auto" w:sz="4" w:space="0"/>
              <w:bottom w:val="single" w:color="auto" w:sz="4" w:space="0"/>
              <w:right w:val="single" w:color="auto" w:sz="4" w:space="0"/>
            </w:tcBorders>
            <w:noWrap/>
            <w:vAlign w:val="center"/>
          </w:tcPr>
          <w:p w14:paraId="7FFD01E2">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5.5.1叶类采收机</w:t>
            </w:r>
          </w:p>
          <w:p w14:paraId="283E4592">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5.5.2果类收获机</w:t>
            </w:r>
          </w:p>
          <w:p w14:paraId="77FFBF49">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5.5.3瓜类采收机</w:t>
            </w:r>
          </w:p>
          <w:p w14:paraId="295A5E23">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5.5.4根（茎）类收获机</w:t>
            </w:r>
          </w:p>
        </w:tc>
        <w:tc>
          <w:tcPr>
            <w:tcW w:w="2748" w:type="dxa"/>
            <w:tcBorders>
              <w:top w:val="single" w:color="auto" w:sz="4" w:space="0"/>
              <w:left w:val="single" w:color="auto" w:sz="4" w:space="0"/>
              <w:bottom w:val="single" w:color="auto" w:sz="4" w:space="0"/>
              <w:right w:val="single" w:color="auto" w:sz="4" w:space="0"/>
            </w:tcBorders>
            <w:noWrap/>
            <w:vAlign w:val="center"/>
          </w:tcPr>
          <w:p w14:paraId="0ADA400E">
            <w:pPr>
              <w:adjustRightInd w:val="0"/>
              <w:snapToGrid w:val="0"/>
              <w:spacing w:line="320" w:lineRule="exact"/>
              <w:jc w:val="left"/>
              <w:rPr>
                <w:rFonts w:ascii="Times New Roman" w:hAnsi="Times New Roman" w:eastAsia="方正仿宋_GBK" w:cs="Times New Roman"/>
                <w:sz w:val="24"/>
                <w:szCs w:val="24"/>
              </w:rPr>
            </w:pPr>
          </w:p>
        </w:tc>
      </w:tr>
      <w:tr w14:paraId="56A7D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0AD0C62F">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5.收获机械</w:t>
            </w:r>
          </w:p>
        </w:tc>
        <w:tc>
          <w:tcPr>
            <w:tcW w:w="1560" w:type="dxa"/>
            <w:tcBorders>
              <w:top w:val="single" w:color="auto" w:sz="4" w:space="0"/>
              <w:left w:val="single" w:color="auto" w:sz="4" w:space="0"/>
              <w:bottom w:val="single" w:color="auto" w:sz="4" w:space="0"/>
              <w:right w:val="single" w:color="auto" w:sz="4" w:space="0"/>
            </w:tcBorders>
            <w:noWrap/>
            <w:vAlign w:val="center"/>
          </w:tcPr>
          <w:p w14:paraId="064FA882">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5.6秸秆收集处理机械</w:t>
            </w:r>
          </w:p>
        </w:tc>
        <w:tc>
          <w:tcPr>
            <w:tcW w:w="3385" w:type="dxa"/>
            <w:tcBorders>
              <w:top w:val="single" w:color="auto" w:sz="4" w:space="0"/>
              <w:left w:val="single" w:color="auto" w:sz="4" w:space="0"/>
              <w:bottom w:val="single" w:color="auto" w:sz="4" w:space="0"/>
              <w:right w:val="single" w:color="auto" w:sz="4" w:space="0"/>
            </w:tcBorders>
            <w:noWrap/>
            <w:vAlign w:val="center"/>
          </w:tcPr>
          <w:p w14:paraId="390035E1">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5.6.1秸秆粉碎还田机</w:t>
            </w:r>
          </w:p>
        </w:tc>
        <w:tc>
          <w:tcPr>
            <w:tcW w:w="2748" w:type="dxa"/>
            <w:tcBorders>
              <w:top w:val="single" w:color="auto" w:sz="4" w:space="0"/>
              <w:left w:val="single" w:color="auto" w:sz="4" w:space="0"/>
              <w:bottom w:val="single" w:color="auto" w:sz="4" w:space="0"/>
              <w:right w:val="single" w:color="auto" w:sz="4" w:space="0"/>
            </w:tcBorders>
            <w:noWrap/>
            <w:vAlign w:val="center"/>
          </w:tcPr>
          <w:p w14:paraId="581FCA7C">
            <w:pPr>
              <w:adjustRightInd w:val="0"/>
              <w:snapToGrid w:val="0"/>
              <w:spacing w:line="320" w:lineRule="exact"/>
              <w:jc w:val="left"/>
              <w:rPr>
                <w:rFonts w:ascii="Times New Roman" w:hAnsi="Times New Roman" w:eastAsia="方正仿宋_GBK" w:cs="Times New Roman"/>
                <w:sz w:val="24"/>
                <w:szCs w:val="24"/>
              </w:rPr>
            </w:pPr>
          </w:p>
        </w:tc>
      </w:tr>
      <w:tr w14:paraId="39EB2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7FFF7AE2">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5.收获机械</w:t>
            </w:r>
          </w:p>
        </w:tc>
        <w:tc>
          <w:tcPr>
            <w:tcW w:w="1560" w:type="dxa"/>
            <w:tcBorders>
              <w:top w:val="single" w:color="auto" w:sz="4" w:space="0"/>
              <w:left w:val="single" w:color="auto" w:sz="4" w:space="0"/>
              <w:bottom w:val="single" w:color="auto" w:sz="4" w:space="0"/>
              <w:right w:val="single" w:color="auto" w:sz="4" w:space="0"/>
            </w:tcBorders>
            <w:noWrap/>
            <w:vAlign w:val="center"/>
          </w:tcPr>
          <w:p w14:paraId="071A2299">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5.7收获割台</w:t>
            </w:r>
          </w:p>
        </w:tc>
        <w:tc>
          <w:tcPr>
            <w:tcW w:w="3385" w:type="dxa"/>
            <w:tcBorders>
              <w:top w:val="single" w:color="auto" w:sz="4" w:space="0"/>
              <w:left w:val="single" w:color="auto" w:sz="4" w:space="0"/>
              <w:bottom w:val="single" w:color="auto" w:sz="4" w:space="0"/>
              <w:right w:val="single" w:color="auto" w:sz="4" w:space="0"/>
            </w:tcBorders>
            <w:noWrap/>
            <w:vAlign w:val="center"/>
          </w:tcPr>
          <w:p w14:paraId="10ADE9AD">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5.7.1大豆收获专用割台</w:t>
            </w:r>
          </w:p>
          <w:p w14:paraId="7AEA5E1F">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5.7.2玉米收获专用割台</w:t>
            </w:r>
          </w:p>
        </w:tc>
        <w:tc>
          <w:tcPr>
            <w:tcW w:w="2748" w:type="dxa"/>
            <w:tcBorders>
              <w:top w:val="single" w:color="auto" w:sz="4" w:space="0"/>
              <w:left w:val="single" w:color="auto" w:sz="4" w:space="0"/>
              <w:bottom w:val="single" w:color="auto" w:sz="4" w:space="0"/>
              <w:right w:val="single" w:color="auto" w:sz="4" w:space="0"/>
            </w:tcBorders>
            <w:noWrap/>
            <w:vAlign w:val="center"/>
          </w:tcPr>
          <w:p w14:paraId="0C29C805">
            <w:pPr>
              <w:adjustRightInd w:val="0"/>
              <w:snapToGrid w:val="0"/>
              <w:spacing w:line="320" w:lineRule="exact"/>
              <w:jc w:val="left"/>
              <w:rPr>
                <w:rFonts w:ascii="Times New Roman" w:hAnsi="Times New Roman" w:eastAsia="方正仿宋_GBK" w:cs="Times New Roman"/>
                <w:sz w:val="24"/>
                <w:szCs w:val="24"/>
              </w:rPr>
            </w:pPr>
          </w:p>
        </w:tc>
      </w:tr>
      <w:tr w14:paraId="07EB4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0E010136">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6.设施种植机械</w:t>
            </w:r>
          </w:p>
        </w:tc>
        <w:tc>
          <w:tcPr>
            <w:tcW w:w="1560" w:type="dxa"/>
            <w:tcBorders>
              <w:top w:val="single" w:color="auto" w:sz="4" w:space="0"/>
              <w:left w:val="single" w:color="auto" w:sz="4" w:space="0"/>
              <w:bottom w:val="single" w:color="auto" w:sz="4" w:space="0"/>
              <w:right w:val="single" w:color="auto" w:sz="4" w:space="0"/>
            </w:tcBorders>
            <w:noWrap/>
            <w:vAlign w:val="center"/>
          </w:tcPr>
          <w:p w14:paraId="57982D7D">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6.1食用菌生产设备</w:t>
            </w:r>
          </w:p>
        </w:tc>
        <w:tc>
          <w:tcPr>
            <w:tcW w:w="3385" w:type="dxa"/>
            <w:tcBorders>
              <w:top w:val="single" w:color="auto" w:sz="4" w:space="0"/>
              <w:left w:val="single" w:color="auto" w:sz="4" w:space="0"/>
              <w:bottom w:val="single" w:color="auto" w:sz="4" w:space="0"/>
              <w:right w:val="single" w:color="auto" w:sz="4" w:space="0"/>
            </w:tcBorders>
            <w:noWrap/>
            <w:vAlign w:val="center"/>
          </w:tcPr>
          <w:p w14:paraId="0415E915">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6.1.1菌料灭菌设备</w:t>
            </w:r>
          </w:p>
          <w:p w14:paraId="579B87D8">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6.1.2菌料装瓶（袋）机</w:t>
            </w:r>
          </w:p>
        </w:tc>
        <w:tc>
          <w:tcPr>
            <w:tcW w:w="2748" w:type="dxa"/>
            <w:tcBorders>
              <w:top w:val="single" w:color="auto" w:sz="4" w:space="0"/>
              <w:left w:val="single" w:color="auto" w:sz="4" w:space="0"/>
              <w:bottom w:val="single" w:color="auto" w:sz="4" w:space="0"/>
              <w:right w:val="single" w:color="auto" w:sz="4" w:space="0"/>
            </w:tcBorders>
            <w:noWrap/>
            <w:vAlign w:val="center"/>
          </w:tcPr>
          <w:p w14:paraId="04B752AC">
            <w:pPr>
              <w:adjustRightInd w:val="0"/>
              <w:snapToGrid w:val="0"/>
              <w:spacing w:line="320" w:lineRule="exact"/>
              <w:jc w:val="left"/>
              <w:rPr>
                <w:rFonts w:ascii="Times New Roman" w:hAnsi="Times New Roman" w:eastAsia="方正仿宋_GBK" w:cs="Times New Roman"/>
                <w:sz w:val="24"/>
                <w:szCs w:val="24"/>
              </w:rPr>
            </w:pPr>
          </w:p>
        </w:tc>
      </w:tr>
      <w:tr w14:paraId="0411A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67BD847C">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7.田间监测及作业监控设备</w:t>
            </w:r>
          </w:p>
        </w:tc>
        <w:tc>
          <w:tcPr>
            <w:tcW w:w="1560" w:type="dxa"/>
            <w:tcBorders>
              <w:top w:val="single" w:color="auto" w:sz="4" w:space="0"/>
              <w:left w:val="single" w:color="auto" w:sz="4" w:space="0"/>
              <w:bottom w:val="single" w:color="auto" w:sz="4" w:space="0"/>
              <w:right w:val="single" w:color="auto" w:sz="4" w:space="0"/>
            </w:tcBorders>
            <w:noWrap/>
            <w:vAlign w:val="center"/>
          </w:tcPr>
          <w:p w14:paraId="6C907DB5">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7.1田间作业监控设备</w:t>
            </w:r>
          </w:p>
        </w:tc>
        <w:tc>
          <w:tcPr>
            <w:tcW w:w="3385" w:type="dxa"/>
            <w:tcBorders>
              <w:top w:val="single" w:color="auto" w:sz="4" w:space="0"/>
              <w:left w:val="single" w:color="auto" w:sz="4" w:space="0"/>
              <w:bottom w:val="single" w:color="auto" w:sz="4" w:space="0"/>
              <w:right w:val="single" w:color="auto" w:sz="4" w:space="0"/>
            </w:tcBorders>
            <w:noWrap/>
            <w:vAlign w:val="center"/>
          </w:tcPr>
          <w:p w14:paraId="7E3381D6">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7.1.1辅助驾驶（系统）设备（含渔船用）</w:t>
            </w:r>
          </w:p>
        </w:tc>
        <w:tc>
          <w:tcPr>
            <w:tcW w:w="2748" w:type="dxa"/>
            <w:tcBorders>
              <w:top w:val="single" w:color="auto" w:sz="4" w:space="0"/>
              <w:left w:val="single" w:color="auto" w:sz="4" w:space="0"/>
              <w:bottom w:val="single" w:color="auto" w:sz="4" w:space="0"/>
              <w:right w:val="single" w:color="auto" w:sz="4" w:space="0"/>
            </w:tcBorders>
            <w:noWrap/>
            <w:vAlign w:val="center"/>
          </w:tcPr>
          <w:p w14:paraId="1908DCF7">
            <w:pPr>
              <w:adjustRightInd w:val="0"/>
              <w:snapToGrid w:val="0"/>
              <w:spacing w:line="320" w:lineRule="exact"/>
              <w:jc w:val="left"/>
              <w:rPr>
                <w:rFonts w:ascii="Times New Roman" w:hAnsi="Times New Roman" w:eastAsia="方正仿宋_GBK" w:cs="Times New Roman"/>
                <w:sz w:val="24"/>
                <w:szCs w:val="24"/>
              </w:rPr>
            </w:pPr>
          </w:p>
        </w:tc>
      </w:tr>
      <w:tr w14:paraId="40831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34CE6CFF">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8.种植业废弃物处理设备</w:t>
            </w:r>
          </w:p>
        </w:tc>
        <w:tc>
          <w:tcPr>
            <w:tcW w:w="1560" w:type="dxa"/>
            <w:tcBorders>
              <w:top w:val="single" w:color="auto" w:sz="4" w:space="0"/>
              <w:left w:val="single" w:color="auto" w:sz="4" w:space="0"/>
              <w:bottom w:val="single" w:color="auto" w:sz="4" w:space="0"/>
              <w:right w:val="single" w:color="auto" w:sz="4" w:space="0"/>
            </w:tcBorders>
            <w:noWrap/>
            <w:vAlign w:val="center"/>
          </w:tcPr>
          <w:p w14:paraId="6E382F8D">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8.1农田废弃物收集设备</w:t>
            </w:r>
          </w:p>
        </w:tc>
        <w:tc>
          <w:tcPr>
            <w:tcW w:w="3385" w:type="dxa"/>
            <w:tcBorders>
              <w:top w:val="single" w:color="auto" w:sz="4" w:space="0"/>
              <w:left w:val="single" w:color="auto" w:sz="4" w:space="0"/>
              <w:bottom w:val="single" w:color="auto" w:sz="4" w:space="0"/>
              <w:right w:val="single" w:color="auto" w:sz="4" w:space="0"/>
            </w:tcBorders>
            <w:noWrap/>
            <w:vAlign w:val="center"/>
          </w:tcPr>
          <w:p w14:paraId="7C8527E9">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8.1.1残膜回收机</w:t>
            </w:r>
          </w:p>
        </w:tc>
        <w:tc>
          <w:tcPr>
            <w:tcW w:w="2748" w:type="dxa"/>
            <w:tcBorders>
              <w:top w:val="single" w:color="auto" w:sz="4" w:space="0"/>
              <w:left w:val="single" w:color="auto" w:sz="4" w:space="0"/>
              <w:bottom w:val="single" w:color="auto" w:sz="4" w:space="0"/>
              <w:right w:val="single" w:color="auto" w:sz="4" w:space="0"/>
            </w:tcBorders>
            <w:noWrap/>
            <w:vAlign w:val="center"/>
          </w:tcPr>
          <w:p w14:paraId="1B5900DF">
            <w:pPr>
              <w:adjustRightInd w:val="0"/>
              <w:snapToGrid w:val="0"/>
              <w:spacing w:line="320" w:lineRule="exact"/>
              <w:jc w:val="left"/>
              <w:rPr>
                <w:rFonts w:ascii="Times New Roman" w:hAnsi="Times New Roman" w:eastAsia="方正仿宋_GBK" w:cs="Times New Roman"/>
                <w:sz w:val="24"/>
                <w:szCs w:val="24"/>
              </w:rPr>
            </w:pPr>
          </w:p>
        </w:tc>
      </w:tr>
      <w:tr w14:paraId="7BC84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00CDF7BE">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8.种植业废弃物处理设备</w:t>
            </w:r>
          </w:p>
        </w:tc>
        <w:tc>
          <w:tcPr>
            <w:tcW w:w="1560" w:type="dxa"/>
            <w:tcBorders>
              <w:top w:val="single" w:color="auto" w:sz="4" w:space="0"/>
              <w:left w:val="single" w:color="auto" w:sz="4" w:space="0"/>
              <w:bottom w:val="single" w:color="auto" w:sz="4" w:space="0"/>
              <w:right w:val="single" w:color="auto" w:sz="4" w:space="0"/>
            </w:tcBorders>
            <w:noWrap/>
            <w:vAlign w:val="center"/>
          </w:tcPr>
          <w:p w14:paraId="78A5E1F4">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8.2农作物废弃物处理设备</w:t>
            </w:r>
          </w:p>
        </w:tc>
        <w:tc>
          <w:tcPr>
            <w:tcW w:w="3385" w:type="dxa"/>
            <w:tcBorders>
              <w:top w:val="single" w:color="auto" w:sz="4" w:space="0"/>
              <w:left w:val="single" w:color="auto" w:sz="4" w:space="0"/>
              <w:bottom w:val="single" w:color="auto" w:sz="4" w:space="0"/>
              <w:right w:val="single" w:color="auto" w:sz="4" w:space="0"/>
            </w:tcBorders>
            <w:noWrap/>
            <w:vAlign w:val="center"/>
          </w:tcPr>
          <w:p w14:paraId="0EDA34BF">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8.2.1生物质气化设备</w:t>
            </w:r>
          </w:p>
          <w:p w14:paraId="64264000">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8.2.2秸秆压块（粒、棒）机</w:t>
            </w:r>
          </w:p>
        </w:tc>
        <w:tc>
          <w:tcPr>
            <w:tcW w:w="2748" w:type="dxa"/>
            <w:tcBorders>
              <w:top w:val="single" w:color="auto" w:sz="4" w:space="0"/>
              <w:left w:val="single" w:color="auto" w:sz="4" w:space="0"/>
              <w:bottom w:val="single" w:color="auto" w:sz="4" w:space="0"/>
              <w:right w:val="single" w:color="auto" w:sz="4" w:space="0"/>
            </w:tcBorders>
            <w:noWrap/>
            <w:vAlign w:val="center"/>
          </w:tcPr>
          <w:p w14:paraId="2A723E2E">
            <w:pPr>
              <w:adjustRightInd w:val="0"/>
              <w:snapToGrid w:val="0"/>
              <w:spacing w:line="320" w:lineRule="exact"/>
              <w:jc w:val="left"/>
              <w:rPr>
                <w:rFonts w:ascii="Times New Roman" w:hAnsi="Times New Roman" w:eastAsia="方正仿宋_GBK" w:cs="Times New Roman"/>
                <w:sz w:val="24"/>
                <w:szCs w:val="24"/>
              </w:rPr>
            </w:pPr>
          </w:p>
        </w:tc>
      </w:tr>
      <w:tr w14:paraId="33B7F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4C4E2EA7">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9.饲料（草）收获加工运输设备</w:t>
            </w:r>
          </w:p>
        </w:tc>
        <w:tc>
          <w:tcPr>
            <w:tcW w:w="1560" w:type="dxa"/>
            <w:tcBorders>
              <w:top w:val="single" w:color="auto" w:sz="4" w:space="0"/>
              <w:left w:val="single" w:color="auto" w:sz="4" w:space="0"/>
              <w:bottom w:val="single" w:color="auto" w:sz="4" w:space="0"/>
              <w:right w:val="single" w:color="auto" w:sz="4" w:space="0"/>
            </w:tcBorders>
            <w:noWrap/>
            <w:vAlign w:val="center"/>
          </w:tcPr>
          <w:p w14:paraId="6E60A74A">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9.1饲料（草）收获机械</w:t>
            </w:r>
          </w:p>
        </w:tc>
        <w:tc>
          <w:tcPr>
            <w:tcW w:w="3385" w:type="dxa"/>
            <w:tcBorders>
              <w:top w:val="single" w:color="auto" w:sz="4" w:space="0"/>
              <w:left w:val="single" w:color="auto" w:sz="4" w:space="0"/>
              <w:bottom w:val="single" w:color="auto" w:sz="4" w:space="0"/>
              <w:right w:val="single" w:color="auto" w:sz="4" w:space="0"/>
            </w:tcBorders>
            <w:noWrap/>
            <w:vAlign w:val="center"/>
          </w:tcPr>
          <w:p w14:paraId="0CFEADEF">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9.1.1割草（压扁）机</w:t>
            </w:r>
          </w:p>
          <w:p w14:paraId="21635A9B">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9.1.2搂草机</w:t>
            </w:r>
          </w:p>
          <w:p w14:paraId="7B97A94C">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9.1.3打（压）捆机</w:t>
            </w:r>
          </w:p>
          <w:p w14:paraId="0446C345">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9.1.4草捆包膜机</w:t>
            </w:r>
          </w:p>
          <w:p w14:paraId="29BDEEE2">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9.1.5青（黄）饲料收获机</w:t>
            </w:r>
          </w:p>
          <w:p w14:paraId="76820C25">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9.1.6打捆包膜机</w:t>
            </w:r>
          </w:p>
        </w:tc>
        <w:tc>
          <w:tcPr>
            <w:tcW w:w="2748" w:type="dxa"/>
            <w:tcBorders>
              <w:top w:val="single" w:color="auto" w:sz="4" w:space="0"/>
              <w:left w:val="single" w:color="auto" w:sz="4" w:space="0"/>
              <w:bottom w:val="single" w:color="auto" w:sz="4" w:space="0"/>
              <w:right w:val="single" w:color="auto" w:sz="4" w:space="0"/>
            </w:tcBorders>
            <w:noWrap/>
            <w:vAlign w:val="center"/>
          </w:tcPr>
          <w:p w14:paraId="7618E28C">
            <w:pPr>
              <w:adjustRightInd w:val="0"/>
              <w:snapToGrid w:val="0"/>
              <w:spacing w:line="320" w:lineRule="exact"/>
              <w:jc w:val="left"/>
              <w:rPr>
                <w:rFonts w:ascii="Times New Roman" w:hAnsi="Times New Roman" w:eastAsia="方正仿宋_GBK" w:cs="Times New Roman"/>
                <w:sz w:val="24"/>
                <w:szCs w:val="24"/>
              </w:rPr>
            </w:pPr>
          </w:p>
        </w:tc>
      </w:tr>
      <w:tr w14:paraId="5467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34D0FDCE">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9.饲料（草）收获加工运输设备</w:t>
            </w:r>
          </w:p>
        </w:tc>
        <w:tc>
          <w:tcPr>
            <w:tcW w:w="1560" w:type="dxa"/>
            <w:tcBorders>
              <w:top w:val="single" w:color="auto" w:sz="4" w:space="0"/>
              <w:left w:val="single" w:color="auto" w:sz="4" w:space="0"/>
              <w:bottom w:val="single" w:color="auto" w:sz="4" w:space="0"/>
              <w:right w:val="single" w:color="auto" w:sz="4" w:space="0"/>
            </w:tcBorders>
            <w:noWrap/>
            <w:vAlign w:val="center"/>
          </w:tcPr>
          <w:p w14:paraId="50A5A5CC">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9.2饲料（草）加工机械</w:t>
            </w:r>
          </w:p>
        </w:tc>
        <w:tc>
          <w:tcPr>
            <w:tcW w:w="3385" w:type="dxa"/>
            <w:tcBorders>
              <w:top w:val="single" w:color="auto" w:sz="4" w:space="0"/>
              <w:left w:val="single" w:color="auto" w:sz="4" w:space="0"/>
              <w:bottom w:val="single" w:color="auto" w:sz="4" w:space="0"/>
              <w:right w:val="single" w:color="auto" w:sz="4" w:space="0"/>
            </w:tcBorders>
            <w:noWrap/>
            <w:vAlign w:val="center"/>
          </w:tcPr>
          <w:p w14:paraId="7DD65467">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9.2.1铡草机</w:t>
            </w:r>
          </w:p>
          <w:p w14:paraId="2270F6B2">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9.2.2青贮切碎机</w:t>
            </w:r>
          </w:p>
          <w:p w14:paraId="62B4C721">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9.2.3饲料（草）粉碎机</w:t>
            </w:r>
          </w:p>
          <w:p w14:paraId="4C482D3B">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9.2.4颗粒饲料压制机</w:t>
            </w:r>
          </w:p>
          <w:p w14:paraId="07FC0E06">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9.2.5饲料混合机</w:t>
            </w:r>
          </w:p>
          <w:p w14:paraId="6BB2AAA2">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9.2.6饲料膨化机</w:t>
            </w:r>
          </w:p>
          <w:p w14:paraId="4048FA5E">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9.2.7全混合日粮制备机</w:t>
            </w:r>
          </w:p>
        </w:tc>
        <w:tc>
          <w:tcPr>
            <w:tcW w:w="2748" w:type="dxa"/>
            <w:tcBorders>
              <w:top w:val="single" w:color="auto" w:sz="4" w:space="0"/>
              <w:left w:val="single" w:color="auto" w:sz="4" w:space="0"/>
              <w:bottom w:val="single" w:color="auto" w:sz="4" w:space="0"/>
              <w:right w:val="single" w:color="auto" w:sz="4" w:space="0"/>
            </w:tcBorders>
            <w:noWrap/>
            <w:vAlign w:val="center"/>
          </w:tcPr>
          <w:p w14:paraId="4AB9C92E">
            <w:pPr>
              <w:adjustRightInd w:val="0"/>
              <w:snapToGrid w:val="0"/>
              <w:spacing w:line="320" w:lineRule="exact"/>
              <w:jc w:val="left"/>
              <w:rPr>
                <w:rFonts w:ascii="Times New Roman" w:hAnsi="Times New Roman" w:eastAsia="方正仿宋_GBK" w:cs="Times New Roman"/>
                <w:sz w:val="24"/>
                <w:szCs w:val="24"/>
              </w:rPr>
            </w:pPr>
          </w:p>
        </w:tc>
      </w:tr>
      <w:tr w14:paraId="71CD9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2D105B06">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9.饲料（草）收获加工运输设备</w:t>
            </w:r>
          </w:p>
        </w:tc>
        <w:tc>
          <w:tcPr>
            <w:tcW w:w="1560" w:type="dxa"/>
            <w:tcBorders>
              <w:top w:val="single" w:color="auto" w:sz="4" w:space="0"/>
              <w:left w:val="single" w:color="auto" w:sz="4" w:space="0"/>
              <w:bottom w:val="single" w:color="auto" w:sz="4" w:space="0"/>
              <w:right w:val="single" w:color="auto" w:sz="4" w:space="0"/>
            </w:tcBorders>
            <w:noWrap/>
            <w:vAlign w:val="center"/>
          </w:tcPr>
          <w:p w14:paraId="6780C101">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9.3饲料（草）搬运机械</w:t>
            </w:r>
          </w:p>
        </w:tc>
        <w:tc>
          <w:tcPr>
            <w:tcW w:w="3385" w:type="dxa"/>
            <w:tcBorders>
              <w:top w:val="single" w:color="auto" w:sz="4" w:space="0"/>
              <w:left w:val="single" w:color="auto" w:sz="4" w:space="0"/>
              <w:bottom w:val="single" w:color="auto" w:sz="4" w:space="0"/>
              <w:right w:val="single" w:color="auto" w:sz="4" w:space="0"/>
            </w:tcBorders>
            <w:noWrap/>
            <w:vAlign w:val="center"/>
          </w:tcPr>
          <w:p w14:paraId="51793CAC">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9.3.1饲草捆收集机</w:t>
            </w:r>
          </w:p>
        </w:tc>
        <w:tc>
          <w:tcPr>
            <w:tcW w:w="2748" w:type="dxa"/>
            <w:tcBorders>
              <w:top w:val="single" w:color="auto" w:sz="4" w:space="0"/>
              <w:left w:val="single" w:color="auto" w:sz="4" w:space="0"/>
              <w:bottom w:val="single" w:color="auto" w:sz="4" w:space="0"/>
              <w:right w:val="single" w:color="auto" w:sz="4" w:space="0"/>
            </w:tcBorders>
            <w:noWrap/>
            <w:vAlign w:val="center"/>
          </w:tcPr>
          <w:p w14:paraId="33196F3F">
            <w:pPr>
              <w:adjustRightInd w:val="0"/>
              <w:snapToGrid w:val="0"/>
              <w:spacing w:line="320" w:lineRule="exact"/>
              <w:jc w:val="left"/>
              <w:rPr>
                <w:rFonts w:ascii="Times New Roman" w:hAnsi="Times New Roman" w:eastAsia="方正仿宋_GBK" w:cs="Times New Roman"/>
                <w:sz w:val="24"/>
                <w:szCs w:val="24"/>
              </w:rPr>
            </w:pPr>
          </w:p>
        </w:tc>
      </w:tr>
      <w:tr w14:paraId="6AE0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776B02C6">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10.畜禽养殖机械</w:t>
            </w:r>
          </w:p>
        </w:tc>
        <w:tc>
          <w:tcPr>
            <w:tcW w:w="1560" w:type="dxa"/>
            <w:tcBorders>
              <w:top w:val="single" w:color="auto" w:sz="4" w:space="0"/>
              <w:left w:val="single" w:color="auto" w:sz="4" w:space="0"/>
              <w:bottom w:val="single" w:color="auto" w:sz="4" w:space="0"/>
              <w:right w:val="single" w:color="auto" w:sz="4" w:space="0"/>
            </w:tcBorders>
            <w:noWrap/>
            <w:vAlign w:val="center"/>
          </w:tcPr>
          <w:p w14:paraId="5F566921">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10.2畜禽养殖消杀防疫机械</w:t>
            </w:r>
          </w:p>
        </w:tc>
        <w:tc>
          <w:tcPr>
            <w:tcW w:w="3385" w:type="dxa"/>
            <w:tcBorders>
              <w:top w:val="single" w:color="auto" w:sz="4" w:space="0"/>
              <w:left w:val="single" w:color="auto" w:sz="4" w:space="0"/>
              <w:bottom w:val="single" w:color="auto" w:sz="4" w:space="0"/>
              <w:right w:val="single" w:color="auto" w:sz="4" w:space="0"/>
            </w:tcBorders>
            <w:noWrap/>
            <w:vAlign w:val="center"/>
          </w:tcPr>
          <w:p w14:paraId="110BF2EE">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10.2.1药浴机</w:t>
            </w:r>
          </w:p>
        </w:tc>
        <w:tc>
          <w:tcPr>
            <w:tcW w:w="2748" w:type="dxa"/>
            <w:tcBorders>
              <w:top w:val="single" w:color="auto" w:sz="4" w:space="0"/>
              <w:left w:val="single" w:color="auto" w:sz="4" w:space="0"/>
              <w:bottom w:val="single" w:color="auto" w:sz="4" w:space="0"/>
              <w:right w:val="single" w:color="auto" w:sz="4" w:space="0"/>
            </w:tcBorders>
            <w:noWrap/>
            <w:vAlign w:val="center"/>
          </w:tcPr>
          <w:p w14:paraId="12734312">
            <w:pPr>
              <w:adjustRightInd w:val="0"/>
              <w:snapToGrid w:val="0"/>
              <w:spacing w:line="320" w:lineRule="exact"/>
              <w:jc w:val="left"/>
              <w:rPr>
                <w:rFonts w:ascii="Times New Roman" w:hAnsi="Times New Roman" w:eastAsia="方正仿宋_GBK" w:cs="Times New Roman"/>
                <w:sz w:val="24"/>
                <w:szCs w:val="24"/>
              </w:rPr>
            </w:pPr>
          </w:p>
        </w:tc>
      </w:tr>
      <w:tr w14:paraId="02F90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4AA3556B">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10.畜禽养殖机械</w:t>
            </w:r>
          </w:p>
        </w:tc>
        <w:tc>
          <w:tcPr>
            <w:tcW w:w="1560" w:type="dxa"/>
            <w:tcBorders>
              <w:top w:val="single" w:color="auto" w:sz="4" w:space="0"/>
              <w:left w:val="single" w:color="auto" w:sz="4" w:space="0"/>
              <w:bottom w:val="single" w:color="auto" w:sz="4" w:space="0"/>
              <w:right w:val="single" w:color="auto" w:sz="4" w:space="0"/>
            </w:tcBorders>
            <w:noWrap/>
            <w:vAlign w:val="center"/>
          </w:tcPr>
          <w:p w14:paraId="7710C61B">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10.3畜禽繁育设备</w:t>
            </w:r>
          </w:p>
        </w:tc>
        <w:tc>
          <w:tcPr>
            <w:tcW w:w="3385" w:type="dxa"/>
            <w:tcBorders>
              <w:top w:val="single" w:color="auto" w:sz="4" w:space="0"/>
              <w:left w:val="single" w:color="auto" w:sz="4" w:space="0"/>
              <w:bottom w:val="single" w:color="auto" w:sz="4" w:space="0"/>
              <w:right w:val="single" w:color="auto" w:sz="4" w:space="0"/>
            </w:tcBorders>
            <w:noWrap/>
            <w:vAlign w:val="center"/>
          </w:tcPr>
          <w:p w14:paraId="598CEAA6">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10.3.1孵化机</w:t>
            </w:r>
          </w:p>
        </w:tc>
        <w:tc>
          <w:tcPr>
            <w:tcW w:w="2748" w:type="dxa"/>
            <w:tcBorders>
              <w:top w:val="single" w:color="auto" w:sz="4" w:space="0"/>
              <w:left w:val="single" w:color="auto" w:sz="4" w:space="0"/>
              <w:bottom w:val="single" w:color="auto" w:sz="4" w:space="0"/>
              <w:right w:val="single" w:color="auto" w:sz="4" w:space="0"/>
            </w:tcBorders>
            <w:noWrap/>
            <w:vAlign w:val="center"/>
          </w:tcPr>
          <w:p w14:paraId="0E12D16D">
            <w:pPr>
              <w:adjustRightInd w:val="0"/>
              <w:snapToGrid w:val="0"/>
              <w:spacing w:line="320" w:lineRule="exact"/>
              <w:jc w:val="left"/>
              <w:rPr>
                <w:rFonts w:ascii="Times New Roman" w:hAnsi="Times New Roman" w:eastAsia="方正仿宋_GBK" w:cs="Times New Roman"/>
                <w:sz w:val="24"/>
                <w:szCs w:val="24"/>
              </w:rPr>
            </w:pPr>
          </w:p>
        </w:tc>
      </w:tr>
      <w:tr w14:paraId="4934A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262A0FE0">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10.畜禽养殖机械</w:t>
            </w:r>
          </w:p>
        </w:tc>
        <w:tc>
          <w:tcPr>
            <w:tcW w:w="1560" w:type="dxa"/>
            <w:tcBorders>
              <w:top w:val="single" w:color="auto" w:sz="4" w:space="0"/>
              <w:left w:val="single" w:color="auto" w:sz="4" w:space="0"/>
              <w:bottom w:val="single" w:color="auto" w:sz="4" w:space="0"/>
              <w:right w:val="single" w:color="auto" w:sz="4" w:space="0"/>
            </w:tcBorders>
            <w:noWrap/>
            <w:vAlign w:val="center"/>
          </w:tcPr>
          <w:p w14:paraId="36AFC9E9">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10.4饲养设备</w:t>
            </w:r>
          </w:p>
        </w:tc>
        <w:tc>
          <w:tcPr>
            <w:tcW w:w="3385" w:type="dxa"/>
            <w:tcBorders>
              <w:top w:val="single" w:color="auto" w:sz="4" w:space="0"/>
              <w:left w:val="single" w:color="auto" w:sz="4" w:space="0"/>
              <w:bottom w:val="single" w:color="auto" w:sz="4" w:space="0"/>
              <w:right w:val="single" w:color="auto" w:sz="4" w:space="0"/>
            </w:tcBorders>
            <w:noWrap/>
            <w:vAlign w:val="center"/>
          </w:tcPr>
          <w:p w14:paraId="10E1CFB5">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10.4.1喂（送）料机</w:t>
            </w:r>
          </w:p>
        </w:tc>
        <w:tc>
          <w:tcPr>
            <w:tcW w:w="2748" w:type="dxa"/>
            <w:tcBorders>
              <w:top w:val="single" w:color="auto" w:sz="4" w:space="0"/>
              <w:left w:val="single" w:color="auto" w:sz="4" w:space="0"/>
              <w:bottom w:val="single" w:color="auto" w:sz="4" w:space="0"/>
              <w:right w:val="single" w:color="auto" w:sz="4" w:space="0"/>
            </w:tcBorders>
            <w:noWrap/>
            <w:vAlign w:val="center"/>
          </w:tcPr>
          <w:p w14:paraId="41EA00FC">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10.4.2养殖场料塔（仓）设备</w:t>
            </w:r>
          </w:p>
        </w:tc>
      </w:tr>
      <w:tr w14:paraId="09A7C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02F10BDB">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11.畜禽产品采集储运设备</w:t>
            </w:r>
          </w:p>
        </w:tc>
        <w:tc>
          <w:tcPr>
            <w:tcW w:w="1560" w:type="dxa"/>
            <w:tcBorders>
              <w:top w:val="single" w:color="auto" w:sz="4" w:space="0"/>
              <w:left w:val="single" w:color="auto" w:sz="4" w:space="0"/>
              <w:bottom w:val="single" w:color="auto" w:sz="4" w:space="0"/>
              <w:right w:val="single" w:color="auto" w:sz="4" w:space="0"/>
            </w:tcBorders>
            <w:noWrap/>
            <w:vAlign w:val="center"/>
          </w:tcPr>
          <w:p w14:paraId="7460848E">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11.1畜禽产品采集设备</w:t>
            </w:r>
          </w:p>
        </w:tc>
        <w:tc>
          <w:tcPr>
            <w:tcW w:w="3385" w:type="dxa"/>
            <w:tcBorders>
              <w:top w:val="single" w:color="auto" w:sz="4" w:space="0"/>
              <w:left w:val="single" w:color="auto" w:sz="4" w:space="0"/>
              <w:bottom w:val="single" w:color="auto" w:sz="4" w:space="0"/>
              <w:right w:val="single" w:color="auto" w:sz="4" w:space="0"/>
            </w:tcBorders>
            <w:noWrap/>
            <w:vAlign w:val="center"/>
          </w:tcPr>
          <w:p w14:paraId="35CA3E0A">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11.1.1剪毛机</w:t>
            </w:r>
          </w:p>
          <w:p w14:paraId="2ABAD92E">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11.1.2挤奶机</w:t>
            </w:r>
          </w:p>
          <w:p w14:paraId="5D2A817E">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11.1.3生鲜乳速冷设备</w:t>
            </w:r>
          </w:p>
          <w:p w14:paraId="42B69910">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11.1.4散装乳冷藏罐</w:t>
            </w:r>
          </w:p>
        </w:tc>
        <w:tc>
          <w:tcPr>
            <w:tcW w:w="2748" w:type="dxa"/>
            <w:tcBorders>
              <w:top w:val="single" w:color="auto" w:sz="4" w:space="0"/>
              <w:left w:val="single" w:color="auto" w:sz="4" w:space="0"/>
              <w:bottom w:val="single" w:color="auto" w:sz="4" w:space="0"/>
              <w:right w:val="single" w:color="auto" w:sz="4" w:space="0"/>
            </w:tcBorders>
            <w:noWrap/>
            <w:vAlign w:val="center"/>
          </w:tcPr>
          <w:p w14:paraId="721ACFEE">
            <w:pPr>
              <w:adjustRightInd w:val="0"/>
              <w:snapToGrid w:val="0"/>
              <w:spacing w:line="320" w:lineRule="exact"/>
              <w:jc w:val="left"/>
              <w:rPr>
                <w:rFonts w:ascii="Times New Roman" w:hAnsi="Times New Roman" w:eastAsia="方正仿宋_GBK" w:cs="Times New Roman"/>
                <w:sz w:val="24"/>
                <w:szCs w:val="24"/>
              </w:rPr>
            </w:pPr>
          </w:p>
        </w:tc>
      </w:tr>
      <w:tr w14:paraId="68820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0429BFF6">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11.畜禽产品采集储运设备</w:t>
            </w:r>
          </w:p>
        </w:tc>
        <w:tc>
          <w:tcPr>
            <w:tcW w:w="1560" w:type="dxa"/>
            <w:tcBorders>
              <w:top w:val="single" w:color="auto" w:sz="4" w:space="0"/>
              <w:left w:val="single" w:color="auto" w:sz="4" w:space="0"/>
              <w:bottom w:val="single" w:color="auto" w:sz="4" w:space="0"/>
              <w:right w:val="single" w:color="auto" w:sz="4" w:space="0"/>
            </w:tcBorders>
            <w:noWrap/>
            <w:vAlign w:val="center"/>
          </w:tcPr>
          <w:p w14:paraId="50B5FDF5">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11.2畜禽产品储运设备</w:t>
            </w:r>
          </w:p>
        </w:tc>
        <w:tc>
          <w:tcPr>
            <w:tcW w:w="3385" w:type="dxa"/>
            <w:tcBorders>
              <w:top w:val="single" w:color="auto" w:sz="4" w:space="0"/>
              <w:left w:val="single" w:color="auto" w:sz="4" w:space="0"/>
              <w:bottom w:val="single" w:color="auto" w:sz="4" w:space="0"/>
              <w:right w:val="single" w:color="auto" w:sz="4" w:space="0"/>
            </w:tcBorders>
            <w:noWrap/>
            <w:vAlign w:val="center"/>
          </w:tcPr>
          <w:p w14:paraId="70DC85AE">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11.2.1储奶罐</w:t>
            </w:r>
          </w:p>
        </w:tc>
        <w:tc>
          <w:tcPr>
            <w:tcW w:w="2748" w:type="dxa"/>
            <w:tcBorders>
              <w:top w:val="single" w:color="auto" w:sz="4" w:space="0"/>
              <w:left w:val="single" w:color="auto" w:sz="4" w:space="0"/>
              <w:bottom w:val="single" w:color="auto" w:sz="4" w:space="0"/>
              <w:right w:val="single" w:color="auto" w:sz="4" w:space="0"/>
            </w:tcBorders>
            <w:noWrap/>
            <w:vAlign w:val="center"/>
          </w:tcPr>
          <w:p w14:paraId="570150B5">
            <w:pPr>
              <w:adjustRightInd w:val="0"/>
              <w:snapToGrid w:val="0"/>
              <w:spacing w:line="320" w:lineRule="exact"/>
              <w:jc w:val="left"/>
              <w:rPr>
                <w:rFonts w:ascii="Times New Roman" w:hAnsi="Times New Roman" w:eastAsia="方正仿宋_GBK" w:cs="Times New Roman"/>
                <w:sz w:val="24"/>
                <w:szCs w:val="24"/>
              </w:rPr>
            </w:pPr>
          </w:p>
        </w:tc>
      </w:tr>
      <w:tr w14:paraId="2E820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3"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5FCDDCDB">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12.畜禽养殖废弃物及病死畜禽处理设备</w:t>
            </w:r>
          </w:p>
        </w:tc>
        <w:tc>
          <w:tcPr>
            <w:tcW w:w="1560" w:type="dxa"/>
            <w:tcBorders>
              <w:top w:val="single" w:color="auto" w:sz="4" w:space="0"/>
              <w:left w:val="single" w:color="auto" w:sz="4" w:space="0"/>
              <w:bottom w:val="single" w:color="auto" w:sz="4" w:space="0"/>
              <w:right w:val="single" w:color="auto" w:sz="4" w:space="0"/>
            </w:tcBorders>
            <w:noWrap/>
            <w:vAlign w:val="center"/>
          </w:tcPr>
          <w:p w14:paraId="779E9C57">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12.1畜禽粪污资源化利用设备</w:t>
            </w:r>
          </w:p>
        </w:tc>
        <w:tc>
          <w:tcPr>
            <w:tcW w:w="3385" w:type="dxa"/>
            <w:tcBorders>
              <w:top w:val="single" w:color="auto" w:sz="4" w:space="0"/>
              <w:left w:val="single" w:color="auto" w:sz="4" w:space="0"/>
              <w:bottom w:val="single" w:color="auto" w:sz="4" w:space="0"/>
              <w:right w:val="single" w:color="auto" w:sz="4" w:space="0"/>
            </w:tcBorders>
            <w:noWrap/>
            <w:vAlign w:val="center"/>
          </w:tcPr>
          <w:p w14:paraId="1AE0AD32">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12.1.1清粪机</w:t>
            </w:r>
          </w:p>
          <w:p w14:paraId="386106BF">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12.1.2畜禽粪污固液分离机</w:t>
            </w:r>
          </w:p>
          <w:p w14:paraId="7D4C8DF9">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12.1.3畜禽粪便发酵处理设备</w:t>
            </w:r>
          </w:p>
          <w:p w14:paraId="7CEF7952">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12.1.4畜禽粪便干燥设备</w:t>
            </w:r>
          </w:p>
          <w:p w14:paraId="0A0E4657">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12.1.5畜禽粪便翻堆设备</w:t>
            </w:r>
          </w:p>
          <w:p w14:paraId="60AD1B58">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12.1.6沼液沼渣抽排设备</w:t>
            </w:r>
          </w:p>
        </w:tc>
        <w:tc>
          <w:tcPr>
            <w:tcW w:w="2748" w:type="dxa"/>
            <w:tcBorders>
              <w:top w:val="single" w:color="auto" w:sz="4" w:space="0"/>
              <w:left w:val="single" w:color="auto" w:sz="4" w:space="0"/>
              <w:bottom w:val="single" w:color="auto" w:sz="4" w:space="0"/>
              <w:right w:val="single" w:color="auto" w:sz="4" w:space="0"/>
            </w:tcBorders>
            <w:noWrap/>
            <w:vAlign w:val="center"/>
          </w:tcPr>
          <w:p w14:paraId="6BFEF175">
            <w:pPr>
              <w:adjustRightInd w:val="0"/>
              <w:snapToGrid w:val="0"/>
              <w:spacing w:line="320" w:lineRule="exact"/>
              <w:jc w:val="left"/>
              <w:rPr>
                <w:rFonts w:ascii="Times New Roman" w:hAnsi="Times New Roman" w:eastAsia="方正仿宋_GBK" w:cs="Times New Roman"/>
                <w:sz w:val="24"/>
                <w:szCs w:val="24"/>
              </w:rPr>
            </w:pPr>
          </w:p>
        </w:tc>
      </w:tr>
      <w:tr w14:paraId="13B52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4CECB081">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12.畜禽养殖废弃物及病死畜禽处理设备</w:t>
            </w:r>
          </w:p>
        </w:tc>
        <w:tc>
          <w:tcPr>
            <w:tcW w:w="1560" w:type="dxa"/>
            <w:tcBorders>
              <w:top w:val="single" w:color="auto" w:sz="4" w:space="0"/>
              <w:left w:val="single" w:color="auto" w:sz="4" w:space="0"/>
              <w:bottom w:val="single" w:color="auto" w:sz="4" w:space="0"/>
              <w:right w:val="single" w:color="auto" w:sz="4" w:space="0"/>
            </w:tcBorders>
            <w:noWrap/>
            <w:vAlign w:val="center"/>
          </w:tcPr>
          <w:p w14:paraId="2F3C223A">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12.2病死畜禽储运及处理设备</w:t>
            </w:r>
          </w:p>
        </w:tc>
        <w:tc>
          <w:tcPr>
            <w:tcW w:w="3385" w:type="dxa"/>
            <w:tcBorders>
              <w:top w:val="single" w:color="auto" w:sz="4" w:space="0"/>
              <w:left w:val="single" w:color="auto" w:sz="4" w:space="0"/>
              <w:bottom w:val="single" w:color="auto" w:sz="4" w:space="0"/>
              <w:right w:val="single" w:color="auto" w:sz="4" w:space="0"/>
            </w:tcBorders>
            <w:noWrap/>
            <w:vAlign w:val="center"/>
          </w:tcPr>
          <w:p w14:paraId="30F9CAFC">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12.2.1病死畜禽处理设备</w:t>
            </w:r>
          </w:p>
        </w:tc>
        <w:tc>
          <w:tcPr>
            <w:tcW w:w="2748" w:type="dxa"/>
            <w:tcBorders>
              <w:top w:val="single" w:color="auto" w:sz="4" w:space="0"/>
              <w:left w:val="single" w:color="auto" w:sz="4" w:space="0"/>
              <w:bottom w:val="single" w:color="auto" w:sz="4" w:space="0"/>
              <w:right w:val="single" w:color="auto" w:sz="4" w:space="0"/>
            </w:tcBorders>
            <w:noWrap/>
            <w:vAlign w:val="center"/>
          </w:tcPr>
          <w:p w14:paraId="79ECFD0F">
            <w:pPr>
              <w:adjustRightInd w:val="0"/>
              <w:snapToGrid w:val="0"/>
              <w:spacing w:line="320" w:lineRule="exact"/>
              <w:jc w:val="left"/>
              <w:rPr>
                <w:rFonts w:ascii="Times New Roman" w:hAnsi="Times New Roman" w:eastAsia="方正仿宋_GBK" w:cs="Times New Roman"/>
                <w:sz w:val="24"/>
                <w:szCs w:val="24"/>
              </w:rPr>
            </w:pPr>
          </w:p>
        </w:tc>
      </w:tr>
      <w:tr w14:paraId="5504F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28CB5612">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13.水产养殖机械</w:t>
            </w:r>
          </w:p>
        </w:tc>
        <w:tc>
          <w:tcPr>
            <w:tcW w:w="1560" w:type="dxa"/>
            <w:tcBorders>
              <w:top w:val="single" w:color="auto" w:sz="4" w:space="0"/>
              <w:left w:val="single" w:color="auto" w:sz="4" w:space="0"/>
              <w:bottom w:val="single" w:color="auto" w:sz="4" w:space="0"/>
              <w:right w:val="single" w:color="auto" w:sz="4" w:space="0"/>
            </w:tcBorders>
            <w:noWrap/>
            <w:vAlign w:val="center"/>
          </w:tcPr>
          <w:p w14:paraId="1BB1BA1F">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13.1水产养殖成套设备</w:t>
            </w:r>
          </w:p>
        </w:tc>
        <w:tc>
          <w:tcPr>
            <w:tcW w:w="3385" w:type="dxa"/>
            <w:tcBorders>
              <w:top w:val="single" w:color="auto" w:sz="4" w:space="0"/>
              <w:left w:val="single" w:color="auto" w:sz="4" w:space="0"/>
              <w:bottom w:val="single" w:color="auto" w:sz="4" w:space="0"/>
              <w:right w:val="single" w:color="auto" w:sz="4" w:space="0"/>
            </w:tcBorders>
            <w:noWrap/>
            <w:vAlign w:val="center"/>
          </w:tcPr>
          <w:p w14:paraId="0C3DF8FA">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13.1.1网箱养殖装置</w:t>
            </w:r>
          </w:p>
        </w:tc>
        <w:tc>
          <w:tcPr>
            <w:tcW w:w="2748" w:type="dxa"/>
            <w:tcBorders>
              <w:top w:val="single" w:color="auto" w:sz="4" w:space="0"/>
              <w:left w:val="single" w:color="auto" w:sz="4" w:space="0"/>
              <w:bottom w:val="single" w:color="auto" w:sz="4" w:space="0"/>
              <w:right w:val="single" w:color="auto" w:sz="4" w:space="0"/>
            </w:tcBorders>
            <w:noWrap/>
            <w:vAlign w:val="center"/>
          </w:tcPr>
          <w:p w14:paraId="40854DC3">
            <w:pPr>
              <w:adjustRightInd w:val="0"/>
              <w:snapToGrid w:val="0"/>
              <w:spacing w:line="320" w:lineRule="exact"/>
              <w:jc w:val="left"/>
              <w:rPr>
                <w:rFonts w:ascii="Times New Roman" w:hAnsi="Times New Roman" w:eastAsia="方正仿宋_GBK" w:cs="Times New Roman"/>
                <w:sz w:val="24"/>
                <w:szCs w:val="24"/>
              </w:rPr>
            </w:pPr>
          </w:p>
        </w:tc>
      </w:tr>
      <w:tr w14:paraId="4F971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3B30FFD1">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13.水产养殖机械</w:t>
            </w:r>
          </w:p>
        </w:tc>
        <w:tc>
          <w:tcPr>
            <w:tcW w:w="1560" w:type="dxa"/>
            <w:tcBorders>
              <w:top w:val="single" w:color="auto" w:sz="4" w:space="0"/>
              <w:left w:val="single" w:color="auto" w:sz="4" w:space="0"/>
              <w:bottom w:val="single" w:color="auto" w:sz="4" w:space="0"/>
              <w:right w:val="single" w:color="auto" w:sz="4" w:space="0"/>
            </w:tcBorders>
            <w:noWrap/>
            <w:vAlign w:val="center"/>
          </w:tcPr>
          <w:p w14:paraId="61D2D61B">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13.2投饲机械</w:t>
            </w:r>
          </w:p>
        </w:tc>
        <w:tc>
          <w:tcPr>
            <w:tcW w:w="3385" w:type="dxa"/>
            <w:tcBorders>
              <w:top w:val="single" w:color="auto" w:sz="4" w:space="0"/>
              <w:left w:val="single" w:color="auto" w:sz="4" w:space="0"/>
              <w:bottom w:val="single" w:color="auto" w:sz="4" w:space="0"/>
              <w:right w:val="single" w:color="auto" w:sz="4" w:space="0"/>
            </w:tcBorders>
            <w:noWrap/>
            <w:vAlign w:val="center"/>
          </w:tcPr>
          <w:p w14:paraId="706CBA33">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13.2.1投（饲）饵机</w:t>
            </w:r>
          </w:p>
        </w:tc>
        <w:tc>
          <w:tcPr>
            <w:tcW w:w="2748" w:type="dxa"/>
            <w:tcBorders>
              <w:top w:val="single" w:color="auto" w:sz="4" w:space="0"/>
              <w:left w:val="single" w:color="auto" w:sz="4" w:space="0"/>
              <w:bottom w:val="single" w:color="auto" w:sz="4" w:space="0"/>
              <w:right w:val="single" w:color="auto" w:sz="4" w:space="0"/>
            </w:tcBorders>
            <w:noWrap/>
            <w:vAlign w:val="center"/>
          </w:tcPr>
          <w:p w14:paraId="1630220D">
            <w:pPr>
              <w:adjustRightInd w:val="0"/>
              <w:snapToGrid w:val="0"/>
              <w:spacing w:line="320" w:lineRule="exact"/>
              <w:jc w:val="left"/>
              <w:rPr>
                <w:rFonts w:ascii="Times New Roman" w:hAnsi="Times New Roman" w:eastAsia="方正仿宋_GBK" w:cs="Times New Roman"/>
                <w:sz w:val="24"/>
                <w:szCs w:val="24"/>
              </w:rPr>
            </w:pPr>
          </w:p>
        </w:tc>
      </w:tr>
      <w:tr w14:paraId="6EC3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72B54ABE">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13.水产养殖机械</w:t>
            </w:r>
          </w:p>
        </w:tc>
        <w:tc>
          <w:tcPr>
            <w:tcW w:w="1560" w:type="dxa"/>
            <w:tcBorders>
              <w:top w:val="single" w:color="auto" w:sz="4" w:space="0"/>
              <w:left w:val="single" w:color="auto" w:sz="4" w:space="0"/>
              <w:bottom w:val="single" w:color="auto" w:sz="4" w:space="0"/>
              <w:right w:val="single" w:color="auto" w:sz="4" w:space="0"/>
            </w:tcBorders>
            <w:noWrap/>
            <w:vAlign w:val="center"/>
          </w:tcPr>
          <w:p w14:paraId="3001572E">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13.3水质调控设备</w:t>
            </w:r>
          </w:p>
        </w:tc>
        <w:tc>
          <w:tcPr>
            <w:tcW w:w="3385" w:type="dxa"/>
            <w:tcBorders>
              <w:top w:val="single" w:color="auto" w:sz="4" w:space="0"/>
              <w:left w:val="single" w:color="auto" w:sz="4" w:space="0"/>
              <w:bottom w:val="single" w:color="auto" w:sz="4" w:space="0"/>
              <w:right w:val="single" w:color="auto" w:sz="4" w:space="0"/>
            </w:tcBorders>
            <w:noWrap/>
            <w:vAlign w:val="center"/>
          </w:tcPr>
          <w:p w14:paraId="3E7A58CD">
            <w:pPr>
              <w:adjustRightInd w:val="0"/>
              <w:snapToGrid w:val="0"/>
              <w:spacing w:line="320" w:lineRule="exact"/>
              <w:jc w:val="left"/>
              <w:rPr>
                <w:rFonts w:ascii="Times New Roman" w:hAnsi="Times New Roman" w:eastAsia="方正仿宋_GBK" w:cs="Times New Roman"/>
                <w:dstrike/>
                <w:sz w:val="24"/>
                <w:szCs w:val="24"/>
              </w:rPr>
            </w:pPr>
            <w:r>
              <w:rPr>
                <w:rFonts w:ascii="Times New Roman" w:hAnsi="Times New Roman" w:eastAsia="方正仿宋_GBK" w:cs="Times New Roman"/>
                <w:sz w:val="24"/>
                <w:szCs w:val="24"/>
              </w:rPr>
              <w:t>13.3.1增氧机</w:t>
            </w:r>
          </w:p>
          <w:p w14:paraId="76AD892F">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13.3.2水质调控监控设备</w:t>
            </w:r>
          </w:p>
        </w:tc>
        <w:tc>
          <w:tcPr>
            <w:tcW w:w="2748" w:type="dxa"/>
            <w:tcBorders>
              <w:top w:val="single" w:color="auto" w:sz="4" w:space="0"/>
              <w:left w:val="single" w:color="auto" w:sz="4" w:space="0"/>
              <w:bottom w:val="single" w:color="auto" w:sz="4" w:space="0"/>
              <w:right w:val="single" w:color="auto" w:sz="4" w:space="0"/>
            </w:tcBorders>
            <w:noWrap/>
            <w:vAlign w:val="center"/>
          </w:tcPr>
          <w:p w14:paraId="7A74D2AC">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13.3.3水草清理（梳割）机</w:t>
            </w:r>
          </w:p>
        </w:tc>
      </w:tr>
      <w:tr w14:paraId="08437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4A199C11">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14.捕捞机械设备</w:t>
            </w:r>
          </w:p>
        </w:tc>
        <w:tc>
          <w:tcPr>
            <w:tcW w:w="1560" w:type="dxa"/>
            <w:tcBorders>
              <w:top w:val="single" w:color="auto" w:sz="4" w:space="0"/>
              <w:left w:val="single" w:color="auto" w:sz="4" w:space="0"/>
              <w:bottom w:val="single" w:color="auto" w:sz="4" w:space="0"/>
              <w:right w:val="single" w:color="auto" w:sz="4" w:space="0"/>
            </w:tcBorders>
            <w:noWrap/>
            <w:vAlign w:val="center"/>
          </w:tcPr>
          <w:p w14:paraId="53851550">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14.1绞纲机械</w:t>
            </w:r>
          </w:p>
        </w:tc>
        <w:tc>
          <w:tcPr>
            <w:tcW w:w="3385" w:type="dxa"/>
            <w:tcBorders>
              <w:top w:val="single" w:color="auto" w:sz="4" w:space="0"/>
              <w:left w:val="single" w:color="auto" w:sz="4" w:space="0"/>
              <w:bottom w:val="single" w:color="auto" w:sz="4" w:space="0"/>
              <w:right w:val="single" w:color="auto" w:sz="4" w:space="0"/>
            </w:tcBorders>
            <w:noWrap/>
            <w:vAlign w:val="center"/>
          </w:tcPr>
          <w:p w14:paraId="338F6F70">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14.1.1绞纲机</w:t>
            </w:r>
          </w:p>
        </w:tc>
        <w:tc>
          <w:tcPr>
            <w:tcW w:w="2748" w:type="dxa"/>
            <w:tcBorders>
              <w:top w:val="single" w:color="auto" w:sz="4" w:space="0"/>
              <w:left w:val="single" w:color="auto" w:sz="4" w:space="0"/>
              <w:bottom w:val="single" w:color="auto" w:sz="4" w:space="0"/>
              <w:right w:val="single" w:color="auto" w:sz="4" w:space="0"/>
            </w:tcBorders>
            <w:noWrap/>
            <w:vAlign w:val="center"/>
          </w:tcPr>
          <w:p w14:paraId="20B2D935">
            <w:pPr>
              <w:adjustRightInd w:val="0"/>
              <w:snapToGrid w:val="0"/>
              <w:spacing w:line="320" w:lineRule="exact"/>
              <w:jc w:val="left"/>
              <w:rPr>
                <w:rFonts w:ascii="Times New Roman" w:hAnsi="Times New Roman" w:eastAsia="方正仿宋_GBK" w:cs="Times New Roman"/>
                <w:sz w:val="24"/>
                <w:szCs w:val="24"/>
              </w:rPr>
            </w:pPr>
          </w:p>
        </w:tc>
      </w:tr>
      <w:tr w14:paraId="2B49F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205CA434">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14.捕捞机械设备</w:t>
            </w:r>
          </w:p>
        </w:tc>
        <w:tc>
          <w:tcPr>
            <w:tcW w:w="1560" w:type="dxa"/>
            <w:tcBorders>
              <w:top w:val="single" w:color="auto" w:sz="4" w:space="0"/>
              <w:left w:val="single" w:color="auto" w:sz="4" w:space="0"/>
              <w:bottom w:val="single" w:color="auto" w:sz="4" w:space="0"/>
              <w:right w:val="single" w:color="auto" w:sz="4" w:space="0"/>
            </w:tcBorders>
            <w:noWrap/>
            <w:vAlign w:val="center"/>
          </w:tcPr>
          <w:p w14:paraId="1D141298">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14.2其他捕捞机械设备</w:t>
            </w:r>
          </w:p>
        </w:tc>
        <w:tc>
          <w:tcPr>
            <w:tcW w:w="3385" w:type="dxa"/>
            <w:tcBorders>
              <w:top w:val="single" w:color="auto" w:sz="4" w:space="0"/>
              <w:left w:val="single" w:color="auto" w:sz="4" w:space="0"/>
              <w:bottom w:val="single" w:color="auto" w:sz="4" w:space="0"/>
              <w:right w:val="single" w:color="auto" w:sz="4" w:space="0"/>
            </w:tcBorders>
            <w:noWrap/>
            <w:vAlign w:val="center"/>
          </w:tcPr>
          <w:p w14:paraId="261A116F">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14.2.1船用油污水分离装置</w:t>
            </w:r>
          </w:p>
        </w:tc>
        <w:tc>
          <w:tcPr>
            <w:tcW w:w="2748" w:type="dxa"/>
            <w:tcBorders>
              <w:top w:val="single" w:color="auto" w:sz="4" w:space="0"/>
              <w:left w:val="single" w:color="auto" w:sz="4" w:space="0"/>
              <w:bottom w:val="single" w:color="auto" w:sz="4" w:space="0"/>
              <w:right w:val="single" w:color="auto" w:sz="4" w:space="0"/>
            </w:tcBorders>
            <w:noWrap/>
            <w:vAlign w:val="center"/>
          </w:tcPr>
          <w:p w14:paraId="511B9C5A">
            <w:pPr>
              <w:adjustRightInd w:val="0"/>
              <w:snapToGrid w:val="0"/>
              <w:spacing w:line="320" w:lineRule="exact"/>
              <w:jc w:val="left"/>
              <w:rPr>
                <w:rFonts w:ascii="Times New Roman" w:hAnsi="Times New Roman" w:eastAsia="方正仿宋_GBK" w:cs="Times New Roman"/>
                <w:sz w:val="24"/>
                <w:szCs w:val="24"/>
              </w:rPr>
            </w:pPr>
          </w:p>
        </w:tc>
      </w:tr>
      <w:tr w14:paraId="35F08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4FBDA58C">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15.种子初加工机械</w:t>
            </w:r>
          </w:p>
        </w:tc>
        <w:tc>
          <w:tcPr>
            <w:tcW w:w="1560" w:type="dxa"/>
            <w:tcBorders>
              <w:top w:val="single" w:color="auto" w:sz="4" w:space="0"/>
              <w:left w:val="single" w:color="auto" w:sz="4" w:space="0"/>
              <w:bottom w:val="single" w:color="auto" w:sz="4" w:space="0"/>
              <w:right w:val="single" w:color="auto" w:sz="4" w:space="0"/>
            </w:tcBorders>
            <w:noWrap/>
            <w:vAlign w:val="center"/>
          </w:tcPr>
          <w:p w14:paraId="3984C6C0">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15.1种子初加工机械</w:t>
            </w:r>
          </w:p>
        </w:tc>
        <w:tc>
          <w:tcPr>
            <w:tcW w:w="3385" w:type="dxa"/>
            <w:tcBorders>
              <w:top w:val="single" w:color="auto" w:sz="4" w:space="0"/>
              <w:left w:val="single" w:color="auto" w:sz="4" w:space="0"/>
              <w:bottom w:val="single" w:color="auto" w:sz="4" w:space="0"/>
              <w:right w:val="single" w:color="auto" w:sz="4" w:space="0"/>
            </w:tcBorders>
            <w:noWrap/>
            <w:vAlign w:val="center"/>
          </w:tcPr>
          <w:p w14:paraId="35C973E4">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15.1.1种子清选机</w:t>
            </w:r>
          </w:p>
          <w:p w14:paraId="0C6FB7E4">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15.1.2种子包衣机</w:t>
            </w:r>
          </w:p>
        </w:tc>
        <w:tc>
          <w:tcPr>
            <w:tcW w:w="2748" w:type="dxa"/>
            <w:tcBorders>
              <w:top w:val="single" w:color="auto" w:sz="4" w:space="0"/>
              <w:left w:val="single" w:color="auto" w:sz="4" w:space="0"/>
              <w:bottom w:val="single" w:color="auto" w:sz="4" w:space="0"/>
              <w:right w:val="single" w:color="auto" w:sz="4" w:space="0"/>
            </w:tcBorders>
            <w:noWrap/>
            <w:vAlign w:val="center"/>
          </w:tcPr>
          <w:p w14:paraId="34EE52F0">
            <w:pPr>
              <w:adjustRightInd w:val="0"/>
              <w:snapToGrid w:val="0"/>
              <w:spacing w:line="320" w:lineRule="exact"/>
              <w:jc w:val="left"/>
              <w:rPr>
                <w:rFonts w:ascii="Times New Roman" w:hAnsi="Times New Roman" w:eastAsia="方正仿宋_GBK" w:cs="Times New Roman"/>
                <w:sz w:val="24"/>
                <w:szCs w:val="24"/>
              </w:rPr>
            </w:pPr>
          </w:p>
        </w:tc>
      </w:tr>
      <w:tr w14:paraId="52655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66B81868">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16.粮油糖初加工机械</w:t>
            </w:r>
          </w:p>
        </w:tc>
        <w:tc>
          <w:tcPr>
            <w:tcW w:w="1560" w:type="dxa"/>
            <w:tcBorders>
              <w:top w:val="single" w:color="auto" w:sz="4" w:space="0"/>
              <w:left w:val="single" w:color="auto" w:sz="4" w:space="0"/>
              <w:bottom w:val="single" w:color="auto" w:sz="4" w:space="0"/>
              <w:right w:val="single" w:color="auto" w:sz="4" w:space="0"/>
            </w:tcBorders>
            <w:noWrap/>
            <w:vAlign w:val="center"/>
          </w:tcPr>
          <w:p w14:paraId="3F8D48E4">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16.1粮食初加工机械</w:t>
            </w:r>
          </w:p>
        </w:tc>
        <w:tc>
          <w:tcPr>
            <w:tcW w:w="3385" w:type="dxa"/>
            <w:tcBorders>
              <w:top w:val="single" w:color="auto" w:sz="4" w:space="0"/>
              <w:left w:val="single" w:color="auto" w:sz="4" w:space="0"/>
              <w:bottom w:val="single" w:color="auto" w:sz="4" w:space="0"/>
              <w:right w:val="single" w:color="auto" w:sz="4" w:space="0"/>
            </w:tcBorders>
            <w:noWrap/>
            <w:vAlign w:val="center"/>
          </w:tcPr>
          <w:p w14:paraId="2A321704">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16.1.1粮食清选机</w:t>
            </w:r>
          </w:p>
          <w:p w14:paraId="5EA9B32B">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16.1.2谷物（粮食）干燥机（烘干机）</w:t>
            </w:r>
          </w:p>
          <w:p w14:paraId="2F4B53BC">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16.1.3碾米机</w:t>
            </w:r>
          </w:p>
          <w:p w14:paraId="77D82856">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16.1.4粮食色选机</w:t>
            </w:r>
          </w:p>
        </w:tc>
        <w:tc>
          <w:tcPr>
            <w:tcW w:w="2748" w:type="dxa"/>
            <w:tcBorders>
              <w:top w:val="single" w:color="auto" w:sz="4" w:space="0"/>
              <w:left w:val="single" w:color="auto" w:sz="4" w:space="0"/>
              <w:bottom w:val="single" w:color="auto" w:sz="4" w:space="0"/>
              <w:right w:val="single" w:color="auto" w:sz="4" w:space="0"/>
            </w:tcBorders>
            <w:noWrap/>
            <w:vAlign w:val="center"/>
          </w:tcPr>
          <w:p w14:paraId="3A9071AA">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16.1.5金属储粮筒仓</w:t>
            </w:r>
          </w:p>
        </w:tc>
      </w:tr>
      <w:tr w14:paraId="002FB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1574280D">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16.粮油糖初加工机械</w:t>
            </w:r>
          </w:p>
        </w:tc>
        <w:tc>
          <w:tcPr>
            <w:tcW w:w="1560" w:type="dxa"/>
            <w:tcBorders>
              <w:top w:val="single" w:color="auto" w:sz="4" w:space="0"/>
              <w:left w:val="single" w:color="auto" w:sz="4" w:space="0"/>
              <w:bottom w:val="single" w:color="auto" w:sz="4" w:space="0"/>
              <w:right w:val="single" w:color="auto" w:sz="4" w:space="0"/>
            </w:tcBorders>
            <w:noWrap/>
            <w:vAlign w:val="center"/>
          </w:tcPr>
          <w:p w14:paraId="24313971">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16.2油料初加工机械</w:t>
            </w:r>
          </w:p>
        </w:tc>
        <w:tc>
          <w:tcPr>
            <w:tcW w:w="3385" w:type="dxa"/>
            <w:tcBorders>
              <w:top w:val="single" w:color="auto" w:sz="4" w:space="0"/>
              <w:left w:val="single" w:color="auto" w:sz="4" w:space="0"/>
              <w:bottom w:val="single" w:color="auto" w:sz="4" w:space="0"/>
              <w:right w:val="single" w:color="auto" w:sz="4" w:space="0"/>
            </w:tcBorders>
            <w:noWrap/>
            <w:vAlign w:val="center"/>
          </w:tcPr>
          <w:p w14:paraId="0F7558CE">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16.2.1油菜籽干燥机</w:t>
            </w:r>
          </w:p>
          <w:p w14:paraId="23DC8585">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16.2.2油料果（籽）脱（剥）壳机</w:t>
            </w:r>
          </w:p>
        </w:tc>
        <w:tc>
          <w:tcPr>
            <w:tcW w:w="2748" w:type="dxa"/>
            <w:tcBorders>
              <w:top w:val="single" w:color="auto" w:sz="4" w:space="0"/>
              <w:left w:val="single" w:color="auto" w:sz="4" w:space="0"/>
              <w:bottom w:val="single" w:color="auto" w:sz="4" w:space="0"/>
              <w:right w:val="single" w:color="auto" w:sz="4" w:space="0"/>
            </w:tcBorders>
            <w:noWrap/>
            <w:vAlign w:val="center"/>
          </w:tcPr>
          <w:p w14:paraId="5DFAF902">
            <w:pPr>
              <w:adjustRightInd w:val="0"/>
              <w:snapToGrid w:val="0"/>
              <w:spacing w:line="320" w:lineRule="exact"/>
              <w:jc w:val="left"/>
              <w:rPr>
                <w:rFonts w:ascii="Times New Roman" w:hAnsi="Times New Roman" w:eastAsia="方正仿宋_GBK" w:cs="Times New Roman"/>
                <w:sz w:val="24"/>
                <w:szCs w:val="24"/>
              </w:rPr>
            </w:pPr>
          </w:p>
        </w:tc>
      </w:tr>
      <w:tr w14:paraId="38599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42666230">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18.果菜茶初加工机械</w:t>
            </w:r>
          </w:p>
        </w:tc>
        <w:tc>
          <w:tcPr>
            <w:tcW w:w="1560" w:type="dxa"/>
            <w:tcBorders>
              <w:top w:val="single" w:color="auto" w:sz="4" w:space="0"/>
              <w:left w:val="single" w:color="auto" w:sz="4" w:space="0"/>
              <w:bottom w:val="single" w:color="auto" w:sz="4" w:space="0"/>
              <w:right w:val="single" w:color="auto" w:sz="4" w:space="0"/>
            </w:tcBorders>
            <w:noWrap/>
            <w:vAlign w:val="center"/>
          </w:tcPr>
          <w:p w14:paraId="6CD19265">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18.1果蔬初加工机械</w:t>
            </w:r>
          </w:p>
        </w:tc>
        <w:tc>
          <w:tcPr>
            <w:tcW w:w="3385" w:type="dxa"/>
            <w:tcBorders>
              <w:top w:val="single" w:color="auto" w:sz="4" w:space="0"/>
              <w:left w:val="single" w:color="auto" w:sz="4" w:space="0"/>
              <w:bottom w:val="single" w:color="auto" w:sz="4" w:space="0"/>
              <w:right w:val="single" w:color="auto" w:sz="4" w:space="0"/>
            </w:tcBorders>
            <w:noWrap/>
            <w:vAlign w:val="center"/>
          </w:tcPr>
          <w:p w14:paraId="3EEA1571">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18.1.1果蔬分级机</w:t>
            </w:r>
          </w:p>
          <w:p w14:paraId="3545677E">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18.1.2果蔬清洗机</w:t>
            </w:r>
          </w:p>
          <w:p w14:paraId="42A025A3">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18.1.3水果打蜡机</w:t>
            </w:r>
          </w:p>
          <w:p w14:paraId="14D0C864">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18.1.4果蔬干燥机</w:t>
            </w:r>
          </w:p>
          <w:p w14:paraId="28A46691">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18.1.5脱蓬（脯）机</w:t>
            </w:r>
          </w:p>
          <w:p w14:paraId="45FF9208">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18.1.6青果（豆）脱壳机</w:t>
            </w:r>
          </w:p>
          <w:p w14:paraId="78921013">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18.1.9果蔬冷藏保鲜设备</w:t>
            </w:r>
          </w:p>
        </w:tc>
        <w:tc>
          <w:tcPr>
            <w:tcW w:w="2748" w:type="dxa"/>
            <w:tcBorders>
              <w:top w:val="single" w:color="auto" w:sz="4" w:space="0"/>
              <w:left w:val="single" w:color="auto" w:sz="4" w:space="0"/>
              <w:bottom w:val="single" w:color="auto" w:sz="4" w:space="0"/>
              <w:right w:val="single" w:color="auto" w:sz="4" w:space="0"/>
            </w:tcBorders>
            <w:noWrap/>
            <w:vAlign w:val="center"/>
          </w:tcPr>
          <w:p w14:paraId="167F9A92">
            <w:pPr>
              <w:adjustRightInd w:val="0"/>
              <w:snapToGrid w:val="0"/>
              <w:spacing w:line="320" w:lineRule="exact"/>
              <w:jc w:val="left"/>
              <w:rPr>
                <w:rFonts w:ascii="Times New Roman" w:hAnsi="Times New Roman" w:eastAsia="方正仿宋_GBK" w:cs="Times New Roman"/>
                <w:sz w:val="24"/>
                <w:szCs w:val="24"/>
              </w:rPr>
            </w:pPr>
          </w:p>
        </w:tc>
      </w:tr>
      <w:tr w14:paraId="7E58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60B4E327">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18.果菜茶初加工机械</w:t>
            </w:r>
          </w:p>
        </w:tc>
        <w:tc>
          <w:tcPr>
            <w:tcW w:w="1560" w:type="dxa"/>
            <w:tcBorders>
              <w:top w:val="single" w:color="auto" w:sz="4" w:space="0"/>
              <w:left w:val="single" w:color="auto" w:sz="4" w:space="0"/>
              <w:bottom w:val="single" w:color="auto" w:sz="4" w:space="0"/>
              <w:right w:val="single" w:color="auto" w:sz="4" w:space="0"/>
            </w:tcBorders>
            <w:noWrap/>
            <w:vAlign w:val="center"/>
          </w:tcPr>
          <w:p w14:paraId="167B43AF">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18.2茶叶初加工机械</w:t>
            </w:r>
          </w:p>
        </w:tc>
        <w:tc>
          <w:tcPr>
            <w:tcW w:w="3385" w:type="dxa"/>
            <w:tcBorders>
              <w:top w:val="single" w:color="auto" w:sz="4" w:space="0"/>
              <w:left w:val="single" w:color="auto" w:sz="4" w:space="0"/>
              <w:bottom w:val="single" w:color="auto" w:sz="4" w:space="0"/>
              <w:right w:val="single" w:color="auto" w:sz="4" w:space="0"/>
            </w:tcBorders>
            <w:noWrap/>
            <w:vAlign w:val="center"/>
          </w:tcPr>
          <w:p w14:paraId="11E0555D">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18.2.2茶叶杀青机</w:t>
            </w:r>
          </w:p>
          <w:p w14:paraId="66377A85">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18.2.3茶叶揉捻机</w:t>
            </w:r>
          </w:p>
          <w:p w14:paraId="796420D2">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18.2.4茶叶压扁机</w:t>
            </w:r>
          </w:p>
          <w:p w14:paraId="114C16B2">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18.2.5茶叶理条机</w:t>
            </w:r>
          </w:p>
          <w:p w14:paraId="2F0F6EA0">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18.2.6茶叶炒（烘）干机</w:t>
            </w:r>
          </w:p>
          <w:p w14:paraId="7E13C04B">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18.2.7茶叶清选机</w:t>
            </w:r>
          </w:p>
          <w:p w14:paraId="56C50B16">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18.2.8茶叶色选机</w:t>
            </w:r>
          </w:p>
          <w:p w14:paraId="60471EFC">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18.2.9茶叶输送机</w:t>
            </w:r>
          </w:p>
        </w:tc>
        <w:tc>
          <w:tcPr>
            <w:tcW w:w="2748" w:type="dxa"/>
            <w:tcBorders>
              <w:top w:val="single" w:color="auto" w:sz="4" w:space="0"/>
              <w:left w:val="single" w:color="auto" w:sz="4" w:space="0"/>
              <w:bottom w:val="single" w:color="auto" w:sz="4" w:space="0"/>
              <w:right w:val="single" w:color="auto" w:sz="4" w:space="0"/>
            </w:tcBorders>
            <w:noWrap/>
            <w:vAlign w:val="center"/>
          </w:tcPr>
          <w:p w14:paraId="237C9B24">
            <w:pPr>
              <w:adjustRightInd w:val="0"/>
              <w:snapToGrid w:val="0"/>
              <w:spacing w:line="320" w:lineRule="exact"/>
              <w:jc w:val="left"/>
              <w:rPr>
                <w:rFonts w:ascii="Times New Roman" w:hAnsi="Times New Roman" w:eastAsia="方正仿宋_GBK" w:cs="Times New Roman"/>
                <w:sz w:val="24"/>
                <w:szCs w:val="24"/>
              </w:rPr>
            </w:pPr>
          </w:p>
        </w:tc>
      </w:tr>
      <w:tr w14:paraId="3BDD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22A5EBF2">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20.农用动力机械</w:t>
            </w:r>
          </w:p>
        </w:tc>
        <w:tc>
          <w:tcPr>
            <w:tcW w:w="1560" w:type="dxa"/>
            <w:tcBorders>
              <w:top w:val="single" w:color="auto" w:sz="4" w:space="0"/>
              <w:left w:val="single" w:color="auto" w:sz="4" w:space="0"/>
              <w:bottom w:val="single" w:color="auto" w:sz="4" w:space="0"/>
              <w:right w:val="single" w:color="auto" w:sz="4" w:space="0"/>
            </w:tcBorders>
            <w:noWrap/>
            <w:vAlign w:val="center"/>
          </w:tcPr>
          <w:p w14:paraId="525974F6">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20.1拖拉机</w:t>
            </w:r>
          </w:p>
        </w:tc>
        <w:tc>
          <w:tcPr>
            <w:tcW w:w="3385" w:type="dxa"/>
            <w:tcBorders>
              <w:top w:val="single" w:color="auto" w:sz="4" w:space="0"/>
              <w:left w:val="single" w:color="auto" w:sz="4" w:space="0"/>
              <w:bottom w:val="single" w:color="auto" w:sz="4" w:space="0"/>
              <w:right w:val="single" w:color="auto" w:sz="4" w:space="0"/>
            </w:tcBorders>
            <w:noWrap/>
            <w:vAlign w:val="center"/>
          </w:tcPr>
          <w:p w14:paraId="4CE8D73C">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20.1.1轮式拖拉机</w:t>
            </w:r>
          </w:p>
          <w:p w14:paraId="1B95F8C8">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20.1.3履带式拖拉机</w:t>
            </w:r>
          </w:p>
        </w:tc>
        <w:tc>
          <w:tcPr>
            <w:tcW w:w="2748" w:type="dxa"/>
            <w:tcBorders>
              <w:top w:val="single" w:color="auto" w:sz="4" w:space="0"/>
              <w:left w:val="single" w:color="auto" w:sz="4" w:space="0"/>
              <w:bottom w:val="single" w:color="auto" w:sz="4" w:space="0"/>
              <w:right w:val="single" w:color="auto" w:sz="4" w:space="0"/>
            </w:tcBorders>
            <w:noWrap/>
            <w:vAlign w:val="center"/>
          </w:tcPr>
          <w:p w14:paraId="6375DE48">
            <w:pPr>
              <w:adjustRightInd w:val="0"/>
              <w:snapToGrid w:val="0"/>
              <w:spacing w:line="320" w:lineRule="exact"/>
              <w:jc w:val="left"/>
              <w:rPr>
                <w:rFonts w:ascii="Times New Roman" w:hAnsi="Times New Roman" w:eastAsia="方正仿宋_GBK" w:cs="Times New Roman"/>
                <w:sz w:val="24"/>
                <w:szCs w:val="24"/>
              </w:rPr>
            </w:pPr>
          </w:p>
        </w:tc>
      </w:tr>
      <w:tr w14:paraId="5AA2C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34750169">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21.农用搬运机械</w:t>
            </w:r>
          </w:p>
        </w:tc>
        <w:tc>
          <w:tcPr>
            <w:tcW w:w="1560" w:type="dxa"/>
            <w:tcBorders>
              <w:top w:val="single" w:color="auto" w:sz="4" w:space="0"/>
              <w:left w:val="single" w:color="auto" w:sz="4" w:space="0"/>
              <w:bottom w:val="single" w:color="auto" w:sz="4" w:space="0"/>
              <w:right w:val="single" w:color="auto" w:sz="4" w:space="0"/>
            </w:tcBorders>
            <w:noWrap/>
            <w:vAlign w:val="center"/>
          </w:tcPr>
          <w:p w14:paraId="07C3F709">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21.1农用运输机械</w:t>
            </w:r>
          </w:p>
        </w:tc>
        <w:tc>
          <w:tcPr>
            <w:tcW w:w="3385" w:type="dxa"/>
            <w:tcBorders>
              <w:top w:val="single" w:color="auto" w:sz="4" w:space="0"/>
              <w:left w:val="single" w:color="auto" w:sz="4" w:space="0"/>
              <w:bottom w:val="single" w:color="auto" w:sz="4" w:space="0"/>
              <w:right w:val="single" w:color="auto" w:sz="4" w:space="0"/>
            </w:tcBorders>
            <w:noWrap/>
            <w:vAlign w:val="center"/>
          </w:tcPr>
          <w:p w14:paraId="03E8B83D">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21.1.1田间搬运机</w:t>
            </w:r>
          </w:p>
        </w:tc>
        <w:tc>
          <w:tcPr>
            <w:tcW w:w="2748" w:type="dxa"/>
            <w:tcBorders>
              <w:top w:val="single" w:color="auto" w:sz="4" w:space="0"/>
              <w:left w:val="single" w:color="auto" w:sz="4" w:space="0"/>
              <w:bottom w:val="single" w:color="auto" w:sz="4" w:space="0"/>
              <w:right w:val="single" w:color="auto" w:sz="4" w:space="0"/>
            </w:tcBorders>
            <w:noWrap/>
            <w:vAlign w:val="center"/>
          </w:tcPr>
          <w:p w14:paraId="11F0B6D5">
            <w:pPr>
              <w:adjustRightInd w:val="0"/>
              <w:snapToGrid w:val="0"/>
              <w:spacing w:line="320" w:lineRule="exact"/>
              <w:jc w:val="left"/>
              <w:rPr>
                <w:rFonts w:ascii="Times New Roman" w:hAnsi="Times New Roman" w:eastAsia="方正仿宋_GBK" w:cs="Times New Roman"/>
                <w:sz w:val="24"/>
                <w:szCs w:val="24"/>
              </w:rPr>
            </w:pPr>
          </w:p>
        </w:tc>
      </w:tr>
      <w:tr w14:paraId="467FA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317E805C">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22.农用水泵</w:t>
            </w:r>
          </w:p>
        </w:tc>
        <w:tc>
          <w:tcPr>
            <w:tcW w:w="1560" w:type="dxa"/>
            <w:tcBorders>
              <w:top w:val="single" w:color="auto" w:sz="4" w:space="0"/>
              <w:left w:val="single" w:color="auto" w:sz="4" w:space="0"/>
              <w:bottom w:val="single" w:color="auto" w:sz="4" w:space="0"/>
              <w:right w:val="single" w:color="auto" w:sz="4" w:space="0"/>
            </w:tcBorders>
            <w:noWrap/>
            <w:vAlign w:val="center"/>
          </w:tcPr>
          <w:p w14:paraId="5D0F153F">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22.1农用水泵</w:t>
            </w:r>
          </w:p>
        </w:tc>
        <w:tc>
          <w:tcPr>
            <w:tcW w:w="3385" w:type="dxa"/>
            <w:tcBorders>
              <w:top w:val="single" w:color="auto" w:sz="4" w:space="0"/>
              <w:left w:val="single" w:color="auto" w:sz="4" w:space="0"/>
              <w:bottom w:val="single" w:color="auto" w:sz="4" w:space="0"/>
              <w:right w:val="single" w:color="auto" w:sz="4" w:space="0"/>
            </w:tcBorders>
            <w:noWrap/>
            <w:vAlign w:val="center"/>
          </w:tcPr>
          <w:p w14:paraId="26AF0B33">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22.1.2地面泵（机组）</w:t>
            </w:r>
          </w:p>
        </w:tc>
        <w:tc>
          <w:tcPr>
            <w:tcW w:w="2748" w:type="dxa"/>
            <w:tcBorders>
              <w:top w:val="single" w:color="auto" w:sz="4" w:space="0"/>
              <w:left w:val="single" w:color="auto" w:sz="4" w:space="0"/>
              <w:bottom w:val="single" w:color="auto" w:sz="4" w:space="0"/>
              <w:right w:val="single" w:color="auto" w:sz="4" w:space="0"/>
            </w:tcBorders>
            <w:noWrap/>
            <w:vAlign w:val="center"/>
          </w:tcPr>
          <w:p w14:paraId="244D59ED">
            <w:pPr>
              <w:adjustRightInd w:val="0"/>
              <w:snapToGrid w:val="0"/>
              <w:spacing w:line="320" w:lineRule="exact"/>
              <w:jc w:val="left"/>
              <w:rPr>
                <w:rFonts w:ascii="Times New Roman" w:hAnsi="Times New Roman" w:eastAsia="方正仿宋_GBK" w:cs="Times New Roman"/>
                <w:sz w:val="24"/>
                <w:szCs w:val="24"/>
              </w:rPr>
            </w:pPr>
          </w:p>
        </w:tc>
      </w:tr>
      <w:tr w14:paraId="4B04F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2B42BB65">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23.设施环境控制设备</w:t>
            </w:r>
          </w:p>
        </w:tc>
        <w:tc>
          <w:tcPr>
            <w:tcW w:w="1560" w:type="dxa"/>
            <w:tcBorders>
              <w:top w:val="single" w:color="auto" w:sz="4" w:space="0"/>
              <w:left w:val="single" w:color="auto" w:sz="4" w:space="0"/>
              <w:bottom w:val="single" w:color="auto" w:sz="4" w:space="0"/>
              <w:right w:val="single" w:color="auto" w:sz="4" w:space="0"/>
            </w:tcBorders>
            <w:noWrap/>
            <w:vAlign w:val="center"/>
          </w:tcPr>
          <w:p w14:paraId="3A1BEE87">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23.1设施环境控制设备</w:t>
            </w:r>
          </w:p>
        </w:tc>
        <w:tc>
          <w:tcPr>
            <w:tcW w:w="3385" w:type="dxa"/>
            <w:tcBorders>
              <w:top w:val="single" w:color="auto" w:sz="4" w:space="0"/>
              <w:left w:val="single" w:color="auto" w:sz="4" w:space="0"/>
              <w:bottom w:val="single" w:color="auto" w:sz="4" w:space="0"/>
              <w:right w:val="single" w:color="auto" w:sz="4" w:space="0"/>
            </w:tcBorders>
            <w:noWrap/>
            <w:vAlign w:val="center"/>
          </w:tcPr>
          <w:p w14:paraId="5C9A8CE7">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23.1.2加温设备</w:t>
            </w:r>
          </w:p>
          <w:p w14:paraId="301C6E48">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23.1.3湿帘降温设备</w:t>
            </w:r>
          </w:p>
        </w:tc>
        <w:tc>
          <w:tcPr>
            <w:tcW w:w="2748" w:type="dxa"/>
            <w:tcBorders>
              <w:top w:val="single" w:color="auto" w:sz="4" w:space="0"/>
              <w:left w:val="single" w:color="auto" w:sz="4" w:space="0"/>
              <w:bottom w:val="single" w:color="auto" w:sz="4" w:space="0"/>
              <w:right w:val="single" w:color="auto" w:sz="4" w:space="0"/>
            </w:tcBorders>
            <w:noWrap/>
            <w:vAlign w:val="center"/>
          </w:tcPr>
          <w:p w14:paraId="4DBF9D5E">
            <w:pPr>
              <w:adjustRightInd w:val="0"/>
              <w:snapToGrid w:val="0"/>
              <w:spacing w:line="320" w:lineRule="exact"/>
              <w:jc w:val="left"/>
              <w:rPr>
                <w:rFonts w:ascii="Times New Roman" w:hAnsi="Times New Roman" w:eastAsia="方正仿宋_GBK" w:cs="Times New Roman"/>
                <w:sz w:val="24"/>
                <w:szCs w:val="24"/>
              </w:rPr>
            </w:pPr>
          </w:p>
        </w:tc>
      </w:tr>
      <w:tr w14:paraId="48C91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1897562C">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24.农田基本建设机械</w:t>
            </w:r>
          </w:p>
        </w:tc>
        <w:tc>
          <w:tcPr>
            <w:tcW w:w="1560" w:type="dxa"/>
            <w:tcBorders>
              <w:top w:val="single" w:color="auto" w:sz="4" w:space="0"/>
              <w:left w:val="single" w:color="auto" w:sz="4" w:space="0"/>
              <w:bottom w:val="single" w:color="auto" w:sz="4" w:space="0"/>
              <w:right w:val="single" w:color="auto" w:sz="4" w:space="0"/>
            </w:tcBorders>
            <w:noWrap/>
            <w:vAlign w:val="center"/>
          </w:tcPr>
          <w:p w14:paraId="00D18EB6">
            <w:pPr>
              <w:adjustRightInd w:val="0"/>
              <w:snapToGrid w:val="0"/>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24.1平地机械（限与拖拉机配套）</w:t>
            </w:r>
          </w:p>
        </w:tc>
        <w:tc>
          <w:tcPr>
            <w:tcW w:w="3385" w:type="dxa"/>
            <w:tcBorders>
              <w:top w:val="single" w:color="auto" w:sz="4" w:space="0"/>
              <w:left w:val="single" w:color="auto" w:sz="4" w:space="0"/>
              <w:bottom w:val="single" w:color="auto" w:sz="4" w:space="0"/>
              <w:right w:val="single" w:color="auto" w:sz="4" w:space="0"/>
            </w:tcBorders>
            <w:noWrap/>
            <w:vAlign w:val="center"/>
          </w:tcPr>
          <w:p w14:paraId="025C7C7E">
            <w:pPr>
              <w:adjustRightInd w:val="0"/>
              <w:snapToGrid w:val="0"/>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24.1.1平地机</w:t>
            </w:r>
          </w:p>
        </w:tc>
        <w:tc>
          <w:tcPr>
            <w:tcW w:w="2748" w:type="dxa"/>
            <w:tcBorders>
              <w:top w:val="single" w:color="auto" w:sz="4" w:space="0"/>
              <w:left w:val="single" w:color="auto" w:sz="4" w:space="0"/>
              <w:bottom w:val="single" w:color="auto" w:sz="4" w:space="0"/>
              <w:right w:val="single" w:color="auto" w:sz="4" w:space="0"/>
            </w:tcBorders>
            <w:noWrap/>
            <w:vAlign w:val="center"/>
          </w:tcPr>
          <w:p w14:paraId="31208CDF">
            <w:pPr>
              <w:adjustRightInd w:val="0"/>
              <w:snapToGrid w:val="0"/>
              <w:spacing w:line="320" w:lineRule="exact"/>
              <w:jc w:val="left"/>
              <w:rPr>
                <w:rFonts w:ascii="Times New Roman" w:hAnsi="Times New Roman" w:eastAsia="方正仿宋_GBK" w:cs="Times New Roman"/>
                <w:sz w:val="24"/>
                <w:szCs w:val="24"/>
              </w:rPr>
            </w:pPr>
          </w:p>
        </w:tc>
      </w:tr>
    </w:tbl>
    <w:p w14:paraId="65280B02">
      <w:pPr>
        <w:spacing w:line="560" w:lineRule="exact"/>
        <w:rPr>
          <w:rFonts w:ascii="Times New Roman" w:hAnsi="Times New Roman" w:eastAsia="仿宋_GB2312" w:cs="Times New Roman"/>
          <w:szCs w:val="32"/>
        </w:rPr>
      </w:pPr>
    </w:p>
    <w:p w14:paraId="4C3B3094">
      <w:pPr>
        <w:spacing w:line="560" w:lineRule="exact"/>
        <w:rPr>
          <w:rFonts w:ascii="Times New Roman" w:hAnsi="Times New Roman" w:eastAsia="宋体" w:cs="Times New Roman"/>
          <w:szCs w:val="24"/>
        </w:rPr>
      </w:pPr>
      <w:r>
        <w:rPr>
          <w:rFonts w:ascii="Times New Roman" w:hAnsi="Times New Roman" w:eastAsia="仿宋_GB2312" w:cs="Times New Roman"/>
          <w:szCs w:val="32"/>
        </w:rPr>
        <w:br w:type="page"/>
      </w:r>
      <w:r>
        <w:rPr>
          <w:rFonts w:ascii="Times New Roman" w:hAnsi="Times New Roman" w:eastAsia="方正黑体_GBK" w:cs="Times New Roman"/>
          <w:sz w:val="32"/>
          <w:szCs w:val="32"/>
        </w:rPr>
        <w:t>附件2</w:t>
      </w:r>
    </w:p>
    <w:p w14:paraId="15C38A57">
      <w:pPr>
        <w:spacing w:line="560" w:lineRule="exact"/>
        <w:jc w:val="center"/>
        <w:rPr>
          <w:rFonts w:ascii="Times New Roman" w:hAnsi="Times New Roman" w:eastAsia="方正小标宋_GBK" w:cs="Times New Roman"/>
          <w:sz w:val="44"/>
          <w:szCs w:val="44"/>
        </w:rPr>
      </w:pPr>
    </w:p>
    <w:p w14:paraId="099EE6A7">
      <w:pPr>
        <w:spacing w:line="640" w:lineRule="exact"/>
        <w:jc w:val="center"/>
        <w:rPr>
          <w:rFonts w:ascii="Times New Roman" w:hAnsi="Times New Roman" w:eastAsia="方正小标宋_GBK" w:cs="Times New Roman"/>
          <w:w w:val="95"/>
          <w:sz w:val="44"/>
          <w:szCs w:val="44"/>
        </w:rPr>
      </w:pPr>
      <w:r>
        <w:rPr>
          <w:rFonts w:ascii="Times New Roman" w:hAnsi="Times New Roman" w:eastAsia="方正小标宋_GBK" w:cs="Times New Roman"/>
          <w:w w:val="95"/>
          <w:sz w:val="44"/>
          <w:szCs w:val="44"/>
        </w:rPr>
        <w:t>江苏省农机购置与应用补贴机具安装确认表</w:t>
      </w:r>
    </w:p>
    <w:p w14:paraId="30034D3D">
      <w:pPr>
        <w:adjustRightInd w:val="0"/>
        <w:snapToGrid w:val="0"/>
        <w:jc w:val="center"/>
        <w:rPr>
          <w:rFonts w:ascii="Times New Roman" w:hAnsi="Times New Roman" w:eastAsia="方正楷体_GBK" w:cs="Times New Roman"/>
          <w:sz w:val="28"/>
          <w:szCs w:val="28"/>
        </w:rPr>
      </w:pPr>
      <w:r>
        <w:rPr>
          <w:rFonts w:ascii="Times New Roman" w:hAnsi="Times New Roman" w:eastAsia="方正楷体_GBK" w:cs="Times New Roman"/>
          <w:sz w:val="28"/>
          <w:szCs w:val="28"/>
        </w:rPr>
        <w:t>（参考格式）</w:t>
      </w:r>
    </w:p>
    <w:p w14:paraId="09B6FC53">
      <w:pPr>
        <w:adjustRightInd w:val="0"/>
        <w:snapToGrid w:val="0"/>
        <w:jc w:val="center"/>
        <w:rPr>
          <w:rFonts w:ascii="Times New Roman" w:hAnsi="Times New Roman" w:eastAsia="方正楷体_GBK" w:cs="Times New Roman"/>
          <w:szCs w:val="24"/>
        </w:rPr>
      </w:pPr>
    </w:p>
    <w:tbl>
      <w:tblPr>
        <w:tblStyle w:val="17"/>
        <w:tblW w:w="8978" w:type="dxa"/>
        <w:jc w:val="center"/>
        <w:tblLayout w:type="fixed"/>
        <w:tblCellMar>
          <w:top w:w="0" w:type="dxa"/>
          <w:left w:w="108" w:type="dxa"/>
          <w:bottom w:w="0" w:type="dxa"/>
          <w:right w:w="108" w:type="dxa"/>
        </w:tblCellMar>
      </w:tblPr>
      <w:tblGrid>
        <w:gridCol w:w="544"/>
        <w:gridCol w:w="1440"/>
        <w:gridCol w:w="3253"/>
        <w:gridCol w:w="1223"/>
        <w:gridCol w:w="2518"/>
      </w:tblGrid>
      <w:tr w14:paraId="2F7F2E83">
        <w:tblPrEx>
          <w:tblCellMar>
            <w:top w:w="0" w:type="dxa"/>
            <w:left w:w="108" w:type="dxa"/>
            <w:bottom w:w="0" w:type="dxa"/>
            <w:right w:w="108" w:type="dxa"/>
          </w:tblCellMar>
        </w:tblPrEx>
        <w:trPr>
          <w:trHeight w:val="345" w:hRule="atLeast"/>
          <w:jc w:val="center"/>
        </w:trPr>
        <w:tc>
          <w:tcPr>
            <w:tcW w:w="1984" w:type="dxa"/>
            <w:gridSpan w:val="2"/>
            <w:vMerge w:val="restart"/>
            <w:tcBorders>
              <w:top w:val="single" w:color="auto" w:sz="4" w:space="0"/>
              <w:left w:val="single" w:color="auto" w:sz="4" w:space="0"/>
              <w:bottom w:val="single" w:color="auto" w:sz="4" w:space="0"/>
              <w:right w:val="single" w:color="auto" w:sz="4" w:space="0"/>
            </w:tcBorders>
            <w:noWrap/>
            <w:vAlign w:val="center"/>
          </w:tcPr>
          <w:p w14:paraId="4BFAA37D">
            <w:pPr>
              <w:adjustRightInd w:val="0"/>
              <w:snapToGrid w:val="0"/>
              <w:jc w:val="center"/>
              <w:rPr>
                <w:rFonts w:ascii="Times New Roman" w:hAnsi="Times New Roman" w:eastAsia="方正黑体_GBK" w:cs="Times New Roman"/>
                <w:kern w:val="0"/>
                <w:szCs w:val="21"/>
              </w:rPr>
            </w:pPr>
            <w:r>
              <w:rPr>
                <w:rFonts w:ascii="Times New Roman" w:hAnsi="Times New Roman" w:eastAsia="方正黑体_GBK" w:cs="Times New Roman"/>
                <w:kern w:val="0"/>
                <w:szCs w:val="21"/>
              </w:rPr>
              <w:t>购机者名称</w:t>
            </w:r>
          </w:p>
        </w:tc>
        <w:tc>
          <w:tcPr>
            <w:tcW w:w="3253" w:type="dxa"/>
            <w:vMerge w:val="restart"/>
            <w:tcBorders>
              <w:top w:val="single" w:color="auto" w:sz="4" w:space="0"/>
              <w:left w:val="single" w:color="auto" w:sz="4" w:space="0"/>
              <w:bottom w:val="single" w:color="auto" w:sz="4" w:space="0"/>
              <w:right w:val="single" w:color="auto" w:sz="4" w:space="0"/>
            </w:tcBorders>
            <w:noWrap/>
            <w:vAlign w:val="center"/>
          </w:tcPr>
          <w:p w14:paraId="695EDA1C">
            <w:pPr>
              <w:adjustRightInd w:val="0"/>
              <w:snapToGrid w:val="0"/>
              <w:jc w:val="center"/>
              <w:rPr>
                <w:rFonts w:ascii="Times New Roman" w:hAnsi="Times New Roman" w:eastAsia="方正黑体_GBK" w:cs="Times New Roman"/>
                <w:kern w:val="0"/>
                <w:szCs w:val="21"/>
              </w:rPr>
            </w:pPr>
          </w:p>
        </w:tc>
        <w:tc>
          <w:tcPr>
            <w:tcW w:w="1223" w:type="dxa"/>
            <w:tcBorders>
              <w:top w:val="single" w:color="auto" w:sz="4" w:space="0"/>
              <w:left w:val="single" w:color="auto" w:sz="4" w:space="0"/>
              <w:bottom w:val="single" w:color="auto" w:sz="4" w:space="0"/>
              <w:right w:val="single" w:color="auto" w:sz="4" w:space="0"/>
            </w:tcBorders>
            <w:noWrap/>
            <w:vAlign w:val="center"/>
          </w:tcPr>
          <w:p w14:paraId="76E24CFE">
            <w:pPr>
              <w:adjustRightInd w:val="0"/>
              <w:snapToGrid w:val="0"/>
              <w:jc w:val="center"/>
              <w:rPr>
                <w:rFonts w:ascii="Times New Roman" w:hAnsi="Times New Roman" w:eastAsia="方正黑体_GBK" w:cs="Times New Roman"/>
                <w:kern w:val="0"/>
                <w:szCs w:val="21"/>
              </w:rPr>
            </w:pPr>
            <w:r>
              <w:rPr>
                <w:rFonts w:ascii="Times New Roman" w:hAnsi="Times New Roman" w:eastAsia="方正黑体_GBK" w:cs="Times New Roman"/>
                <w:kern w:val="0"/>
                <w:szCs w:val="21"/>
              </w:rPr>
              <w:t>安装地点</w:t>
            </w:r>
          </w:p>
        </w:tc>
        <w:tc>
          <w:tcPr>
            <w:tcW w:w="2518" w:type="dxa"/>
            <w:tcBorders>
              <w:top w:val="single" w:color="auto" w:sz="4" w:space="0"/>
              <w:left w:val="single" w:color="auto" w:sz="4" w:space="0"/>
              <w:bottom w:val="single" w:color="auto" w:sz="4" w:space="0"/>
              <w:right w:val="single" w:color="auto" w:sz="4" w:space="0"/>
            </w:tcBorders>
            <w:noWrap/>
            <w:vAlign w:val="center"/>
          </w:tcPr>
          <w:p w14:paraId="62B0B0E5">
            <w:pPr>
              <w:adjustRightInd w:val="0"/>
              <w:snapToGrid w:val="0"/>
              <w:jc w:val="center"/>
              <w:rPr>
                <w:rFonts w:ascii="Times New Roman" w:hAnsi="Times New Roman" w:eastAsia="方正黑体_GBK" w:cs="Times New Roman"/>
                <w:kern w:val="0"/>
                <w:szCs w:val="21"/>
              </w:rPr>
            </w:pPr>
          </w:p>
        </w:tc>
      </w:tr>
      <w:tr w14:paraId="1D2DCF17">
        <w:tblPrEx>
          <w:tblCellMar>
            <w:top w:w="0" w:type="dxa"/>
            <w:left w:w="108" w:type="dxa"/>
            <w:bottom w:w="0" w:type="dxa"/>
            <w:right w:w="108" w:type="dxa"/>
          </w:tblCellMar>
        </w:tblPrEx>
        <w:trPr>
          <w:trHeight w:val="499" w:hRule="atLeast"/>
          <w:jc w:val="center"/>
        </w:trPr>
        <w:tc>
          <w:tcPr>
            <w:tcW w:w="1984"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3D2831F4">
            <w:pPr>
              <w:rPr>
                <w:rFonts w:ascii="Times New Roman" w:hAnsi="Times New Roman" w:eastAsia="方正黑体_GBK" w:cs="Times New Roman"/>
                <w:szCs w:val="24"/>
              </w:rPr>
            </w:pPr>
          </w:p>
        </w:tc>
        <w:tc>
          <w:tcPr>
            <w:tcW w:w="3253" w:type="dxa"/>
            <w:vMerge w:val="continue"/>
            <w:tcBorders>
              <w:top w:val="single" w:color="auto" w:sz="4" w:space="0"/>
              <w:left w:val="single" w:color="auto" w:sz="4" w:space="0"/>
              <w:bottom w:val="single" w:color="auto" w:sz="4" w:space="0"/>
              <w:right w:val="single" w:color="auto" w:sz="4" w:space="0"/>
            </w:tcBorders>
            <w:noWrap/>
            <w:vAlign w:val="center"/>
          </w:tcPr>
          <w:p w14:paraId="4A1139BA">
            <w:pPr>
              <w:rPr>
                <w:rFonts w:ascii="Times New Roman" w:hAnsi="Times New Roman" w:eastAsia="方正黑体_GBK" w:cs="Times New Roman"/>
                <w:szCs w:val="24"/>
              </w:rPr>
            </w:pPr>
          </w:p>
        </w:tc>
        <w:tc>
          <w:tcPr>
            <w:tcW w:w="1223" w:type="dxa"/>
            <w:tcBorders>
              <w:top w:val="single" w:color="auto" w:sz="4" w:space="0"/>
              <w:left w:val="single" w:color="auto" w:sz="4" w:space="0"/>
              <w:bottom w:val="single" w:color="auto" w:sz="4" w:space="0"/>
              <w:right w:val="single" w:color="auto" w:sz="4" w:space="0"/>
            </w:tcBorders>
            <w:noWrap/>
            <w:vAlign w:val="center"/>
          </w:tcPr>
          <w:p w14:paraId="11E0777B">
            <w:pPr>
              <w:adjustRightInd w:val="0"/>
              <w:snapToGrid w:val="0"/>
              <w:jc w:val="center"/>
              <w:rPr>
                <w:rFonts w:ascii="Times New Roman" w:hAnsi="Times New Roman" w:eastAsia="方正黑体_GBK" w:cs="Times New Roman"/>
                <w:kern w:val="0"/>
                <w:szCs w:val="21"/>
              </w:rPr>
            </w:pPr>
            <w:r>
              <w:rPr>
                <w:rFonts w:ascii="Times New Roman" w:hAnsi="Times New Roman" w:eastAsia="方正黑体_GBK" w:cs="Times New Roman"/>
                <w:kern w:val="0"/>
                <w:szCs w:val="21"/>
              </w:rPr>
              <w:t>联系电话</w:t>
            </w:r>
          </w:p>
        </w:tc>
        <w:tc>
          <w:tcPr>
            <w:tcW w:w="2518" w:type="dxa"/>
            <w:tcBorders>
              <w:top w:val="single" w:color="auto" w:sz="4" w:space="0"/>
              <w:left w:val="single" w:color="auto" w:sz="4" w:space="0"/>
              <w:bottom w:val="single" w:color="auto" w:sz="4" w:space="0"/>
              <w:right w:val="single" w:color="auto" w:sz="4" w:space="0"/>
            </w:tcBorders>
            <w:noWrap/>
            <w:vAlign w:val="center"/>
          </w:tcPr>
          <w:p w14:paraId="6B54542A">
            <w:pPr>
              <w:adjustRightInd w:val="0"/>
              <w:snapToGrid w:val="0"/>
              <w:jc w:val="center"/>
              <w:rPr>
                <w:rFonts w:ascii="Times New Roman" w:hAnsi="Times New Roman" w:eastAsia="方正黑体_GBK" w:cs="Times New Roman"/>
                <w:kern w:val="0"/>
                <w:szCs w:val="21"/>
              </w:rPr>
            </w:pPr>
          </w:p>
        </w:tc>
      </w:tr>
      <w:tr w14:paraId="224F329C">
        <w:tblPrEx>
          <w:tblCellMar>
            <w:top w:w="0" w:type="dxa"/>
            <w:left w:w="108" w:type="dxa"/>
            <w:bottom w:w="0" w:type="dxa"/>
            <w:right w:w="108" w:type="dxa"/>
          </w:tblCellMar>
        </w:tblPrEx>
        <w:trPr>
          <w:trHeight w:val="432" w:hRule="atLeast"/>
          <w:jc w:val="center"/>
        </w:trPr>
        <w:tc>
          <w:tcPr>
            <w:tcW w:w="1984" w:type="dxa"/>
            <w:gridSpan w:val="2"/>
            <w:vMerge w:val="restart"/>
            <w:tcBorders>
              <w:top w:val="single" w:color="auto" w:sz="4" w:space="0"/>
              <w:left w:val="single" w:color="auto" w:sz="4" w:space="0"/>
              <w:bottom w:val="single" w:color="auto" w:sz="4" w:space="0"/>
              <w:right w:val="single" w:color="auto" w:sz="4" w:space="0"/>
            </w:tcBorders>
            <w:noWrap/>
            <w:vAlign w:val="center"/>
          </w:tcPr>
          <w:p w14:paraId="016E5457">
            <w:pPr>
              <w:adjustRightInd w:val="0"/>
              <w:snapToGrid w:val="0"/>
              <w:jc w:val="center"/>
              <w:rPr>
                <w:rFonts w:ascii="Times New Roman" w:hAnsi="Times New Roman" w:eastAsia="方正黑体_GBK" w:cs="Times New Roman"/>
                <w:kern w:val="0"/>
                <w:szCs w:val="21"/>
              </w:rPr>
            </w:pPr>
            <w:r>
              <w:rPr>
                <w:rFonts w:ascii="Times New Roman" w:hAnsi="Times New Roman" w:eastAsia="方正黑体_GBK" w:cs="Times New Roman"/>
                <w:kern w:val="0"/>
                <w:szCs w:val="21"/>
              </w:rPr>
              <w:t>产品名称</w:t>
            </w:r>
          </w:p>
        </w:tc>
        <w:tc>
          <w:tcPr>
            <w:tcW w:w="3253" w:type="dxa"/>
            <w:vMerge w:val="restart"/>
            <w:tcBorders>
              <w:top w:val="nil"/>
              <w:left w:val="nil"/>
              <w:bottom w:val="nil"/>
              <w:right w:val="single" w:color="auto" w:sz="4" w:space="0"/>
            </w:tcBorders>
            <w:noWrap/>
            <w:vAlign w:val="center"/>
          </w:tcPr>
          <w:p w14:paraId="00A63CD1">
            <w:pPr>
              <w:adjustRightInd w:val="0"/>
              <w:snapToGrid w:val="0"/>
              <w:jc w:val="center"/>
              <w:rPr>
                <w:rFonts w:ascii="Times New Roman" w:hAnsi="Times New Roman" w:eastAsia="方正黑体_GBK" w:cs="Times New Roman"/>
                <w:kern w:val="0"/>
                <w:szCs w:val="21"/>
              </w:rPr>
            </w:pPr>
          </w:p>
        </w:tc>
        <w:tc>
          <w:tcPr>
            <w:tcW w:w="1223" w:type="dxa"/>
            <w:tcBorders>
              <w:top w:val="nil"/>
              <w:left w:val="nil"/>
              <w:bottom w:val="single" w:color="auto" w:sz="4" w:space="0"/>
              <w:right w:val="single" w:color="auto" w:sz="4" w:space="0"/>
            </w:tcBorders>
            <w:noWrap/>
            <w:vAlign w:val="center"/>
          </w:tcPr>
          <w:p w14:paraId="0477BBAD">
            <w:pPr>
              <w:adjustRightInd w:val="0"/>
              <w:snapToGrid w:val="0"/>
              <w:jc w:val="center"/>
              <w:rPr>
                <w:rFonts w:ascii="Times New Roman" w:hAnsi="Times New Roman" w:eastAsia="方正黑体_GBK" w:cs="Times New Roman"/>
                <w:kern w:val="0"/>
                <w:szCs w:val="21"/>
              </w:rPr>
            </w:pPr>
            <w:r>
              <w:rPr>
                <w:rFonts w:ascii="Times New Roman" w:hAnsi="Times New Roman" w:eastAsia="方正黑体_GBK" w:cs="Times New Roman"/>
                <w:kern w:val="0"/>
                <w:szCs w:val="21"/>
              </w:rPr>
              <w:t>出厂编号</w:t>
            </w:r>
          </w:p>
        </w:tc>
        <w:tc>
          <w:tcPr>
            <w:tcW w:w="2518" w:type="dxa"/>
            <w:tcBorders>
              <w:top w:val="nil"/>
              <w:left w:val="nil"/>
              <w:bottom w:val="single" w:color="auto" w:sz="4" w:space="0"/>
              <w:right w:val="single" w:color="auto" w:sz="4" w:space="0"/>
            </w:tcBorders>
            <w:noWrap/>
            <w:vAlign w:val="center"/>
          </w:tcPr>
          <w:p w14:paraId="00679F19">
            <w:pPr>
              <w:adjustRightInd w:val="0"/>
              <w:snapToGrid w:val="0"/>
              <w:jc w:val="center"/>
              <w:rPr>
                <w:rFonts w:ascii="Times New Roman" w:hAnsi="Times New Roman" w:eastAsia="方正黑体_GBK" w:cs="Times New Roman"/>
                <w:kern w:val="0"/>
                <w:szCs w:val="21"/>
              </w:rPr>
            </w:pPr>
          </w:p>
        </w:tc>
      </w:tr>
      <w:tr w14:paraId="5F72D5CD">
        <w:tblPrEx>
          <w:tblCellMar>
            <w:top w:w="0" w:type="dxa"/>
            <w:left w:w="108" w:type="dxa"/>
            <w:bottom w:w="0" w:type="dxa"/>
            <w:right w:w="108" w:type="dxa"/>
          </w:tblCellMar>
        </w:tblPrEx>
        <w:trPr>
          <w:trHeight w:val="394" w:hRule="atLeast"/>
          <w:jc w:val="center"/>
        </w:trPr>
        <w:tc>
          <w:tcPr>
            <w:tcW w:w="1984"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535551B7">
            <w:pPr>
              <w:rPr>
                <w:rFonts w:ascii="Times New Roman" w:hAnsi="Times New Roman" w:eastAsia="方正黑体_GBK" w:cs="Times New Roman"/>
                <w:szCs w:val="24"/>
              </w:rPr>
            </w:pPr>
          </w:p>
        </w:tc>
        <w:tc>
          <w:tcPr>
            <w:tcW w:w="3253" w:type="dxa"/>
            <w:vMerge w:val="continue"/>
            <w:tcBorders>
              <w:top w:val="nil"/>
              <w:left w:val="nil"/>
              <w:bottom w:val="nil"/>
              <w:right w:val="single" w:color="auto" w:sz="4" w:space="0"/>
            </w:tcBorders>
            <w:noWrap/>
            <w:vAlign w:val="center"/>
          </w:tcPr>
          <w:p w14:paraId="0B2CB216">
            <w:pPr>
              <w:rPr>
                <w:rFonts w:ascii="Times New Roman" w:hAnsi="Times New Roman" w:eastAsia="方正黑体_GBK" w:cs="Times New Roman"/>
                <w:szCs w:val="24"/>
              </w:rPr>
            </w:pPr>
          </w:p>
        </w:tc>
        <w:tc>
          <w:tcPr>
            <w:tcW w:w="1223" w:type="dxa"/>
            <w:tcBorders>
              <w:top w:val="single" w:color="auto" w:sz="4" w:space="0"/>
              <w:left w:val="nil"/>
              <w:bottom w:val="nil"/>
              <w:right w:val="single" w:color="auto" w:sz="4" w:space="0"/>
            </w:tcBorders>
            <w:noWrap/>
            <w:vAlign w:val="center"/>
          </w:tcPr>
          <w:p w14:paraId="4CB8B4A2">
            <w:pPr>
              <w:adjustRightInd w:val="0"/>
              <w:snapToGrid w:val="0"/>
              <w:jc w:val="center"/>
              <w:rPr>
                <w:rFonts w:ascii="Times New Roman" w:hAnsi="Times New Roman" w:eastAsia="方正黑体_GBK" w:cs="Times New Roman"/>
                <w:kern w:val="0"/>
                <w:szCs w:val="21"/>
              </w:rPr>
            </w:pPr>
            <w:r>
              <w:rPr>
                <w:rFonts w:ascii="Times New Roman" w:hAnsi="Times New Roman" w:eastAsia="方正黑体_GBK" w:cs="Times New Roman"/>
                <w:kern w:val="0"/>
                <w:szCs w:val="21"/>
              </w:rPr>
              <w:t>发票号码</w:t>
            </w:r>
          </w:p>
        </w:tc>
        <w:tc>
          <w:tcPr>
            <w:tcW w:w="2518" w:type="dxa"/>
            <w:tcBorders>
              <w:top w:val="single" w:color="auto" w:sz="4" w:space="0"/>
              <w:left w:val="nil"/>
              <w:bottom w:val="nil"/>
              <w:right w:val="single" w:color="auto" w:sz="4" w:space="0"/>
            </w:tcBorders>
            <w:noWrap/>
            <w:vAlign w:val="center"/>
          </w:tcPr>
          <w:p w14:paraId="64F67EFE">
            <w:pPr>
              <w:adjustRightInd w:val="0"/>
              <w:snapToGrid w:val="0"/>
              <w:jc w:val="center"/>
              <w:rPr>
                <w:rFonts w:ascii="Times New Roman" w:hAnsi="Times New Roman" w:eastAsia="方正黑体_GBK" w:cs="Times New Roman"/>
                <w:kern w:val="0"/>
                <w:szCs w:val="21"/>
              </w:rPr>
            </w:pPr>
          </w:p>
        </w:tc>
      </w:tr>
      <w:tr w14:paraId="4581C1CB">
        <w:tblPrEx>
          <w:tblCellMar>
            <w:top w:w="0" w:type="dxa"/>
            <w:left w:w="108" w:type="dxa"/>
            <w:bottom w:w="0" w:type="dxa"/>
            <w:right w:w="108" w:type="dxa"/>
          </w:tblCellMar>
        </w:tblPrEx>
        <w:trPr>
          <w:trHeight w:val="435" w:hRule="atLeast"/>
          <w:jc w:val="center"/>
        </w:trPr>
        <w:tc>
          <w:tcPr>
            <w:tcW w:w="1984" w:type="dxa"/>
            <w:gridSpan w:val="2"/>
            <w:tcBorders>
              <w:top w:val="single" w:color="auto" w:sz="4" w:space="0"/>
              <w:left w:val="single" w:color="auto" w:sz="4" w:space="0"/>
              <w:bottom w:val="nil"/>
              <w:right w:val="single" w:color="auto" w:sz="4" w:space="0"/>
            </w:tcBorders>
            <w:noWrap/>
            <w:vAlign w:val="center"/>
          </w:tcPr>
          <w:p w14:paraId="5380F928">
            <w:pPr>
              <w:adjustRightInd w:val="0"/>
              <w:snapToGrid w:val="0"/>
              <w:jc w:val="center"/>
              <w:rPr>
                <w:rFonts w:ascii="Times New Roman" w:hAnsi="Times New Roman" w:eastAsia="方正黑体_GBK" w:cs="Times New Roman"/>
                <w:kern w:val="0"/>
                <w:szCs w:val="21"/>
              </w:rPr>
            </w:pPr>
            <w:r>
              <w:rPr>
                <w:rFonts w:ascii="Times New Roman" w:hAnsi="Times New Roman" w:eastAsia="方正黑体_GBK" w:cs="Times New Roman"/>
                <w:kern w:val="0"/>
                <w:szCs w:val="21"/>
              </w:rPr>
              <w:t>生产企业名称</w:t>
            </w:r>
          </w:p>
        </w:tc>
        <w:tc>
          <w:tcPr>
            <w:tcW w:w="3253" w:type="dxa"/>
            <w:tcBorders>
              <w:top w:val="single" w:color="auto" w:sz="4" w:space="0"/>
              <w:left w:val="single" w:color="auto" w:sz="4" w:space="0"/>
              <w:bottom w:val="single" w:color="auto" w:sz="4" w:space="0"/>
              <w:right w:val="single" w:color="auto" w:sz="4" w:space="0"/>
            </w:tcBorders>
            <w:noWrap/>
            <w:vAlign w:val="center"/>
          </w:tcPr>
          <w:p w14:paraId="15E34BA6">
            <w:pPr>
              <w:adjustRightInd w:val="0"/>
              <w:snapToGrid w:val="0"/>
              <w:jc w:val="center"/>
              <w:rPr>
                <w:rFonts w:ascii="Times New Roman" w:hAnsi="Times New Roman" w:eastAsia="方正黑体_GBK" w:cs="Times New Roman"/>
                <w:kern w:val="0"/>
                <w:szCs w:val="21"/>
              </w:rPr>
            </w:pPr>
          </w:p>
        </w:tc>
        <w:tc>
          <w:tcPr>
            <w:tcW w:w="1223" w:type="dxa"/>
            <w:tcBorders>
              <w:top w:val="single" w:color="auto" w:sz="4" w:space="0"/>
              <w:left w:val="single" w:color="auto" w:sz="4" w:space="0"/>
              <w:bottom w:val="single" w:color="auto" w:sz="4" w:space="0"/>
              <w:right w:val="single" w:color="auto" w:sz="4" w:space="0"/>
            </w:tcBorders>
            <w:noWrap/>
            <w:vAlign w:val="center"/>
          </w:tcPr>
          <w:p w14:paraId="4BD9EA28">
            <w:pPr>
              <w:adjustRightInd w:val="0"/>
              <w:snapToGrid w:val="0"/>
              <w:jc w:val="center"/>
              <w:rPr>
                <w:rFonts w:ascii="Times New Roman" w:hAnsi="Times New Roman" w:eastAsia="方正黑体_GBK" w:cs="Times New Roman"/>
                <w:kern w:val="0"/>
                <w:szCs w:val="21"/>
              </w:rPr>
            </w:pPr>
            <w:r>
              <w:rPr>
                <w:rFonts w:ascii="Times New Roman" w:hAnsi="Times New Roman" w:eastAsia="方正黑体_GBK" w:cs="Times New Roman"/>
                <w:kern w:val="0"/>
                <w:szCs w:val="21"/>
              </w:rPr>
              <w:t>经销企业联系人</w:t>
            </w:r>
          </w:p>
        </w:tc>
        <w:tc>
          <w:tcPr>
            <w:tcW w:w="2518" w:type="dxa"/>
            <w:tcBorders>
              <w:top w:val="single" w:color="auto" w:sz="4" w:space="0"/>
              <w:left w:val="single" w:color="auto" w:sz="4" w:space="0"/>
              <w:bottom w:val="single" w:color="auto" w:sz="4" w:space="0"/>
              <w:right w:val="single" w:color="auto" w:sz="4" w:space="0"/>
            </w:tcBorders>
            <w:noWrap/>
            <w:vAlign w:val="center"/>
          </w:tcPr>
          <w:p w14:paraId="01F8EBFC">
            <w:pPr>
              <w:adjustRightInd w:val="0"/>
              <w:snapToGrid w:val="0"/>
              <w:jc w:val="center"/>
              <w:rPr>
                <w:rFonts w:ascii="Times New Roman" w:hAnsi="Times New Roman" w:eastAsia="方正黑体_GBK" w:cs="Times New Roman"/>
                <w:kern w:val="0"/>
                <w:szCs w:val="21"/>
              </w:rPr>
            </w:pPr>
          </w:p>
        </w:tc>
      </w:tr>
      <w:tr w14:paraId="26791E12">
        <w:tblPrEx>
          <w:tblCellMar>
            <w:top w:w="0" w:type="dxa"/>
            <w:left w:w="108" w:type="dxa"/>
            <w:bottom w:w="0" w:type="dxa"/>
            <w:right w:w="108" w:type="dxa"/>
          </w:tblCellMar>
        </w:tblPrEx>
        <w:trPr>
          <w:trHeight w:val="469" w:hRule="atLeast"/>
          <w:jc w:val="center"/>
        </w:trPr>
        <w:tc>
          <w:tcPr>
            <w:tcW w:w="1984" w:type="dxa"/>
            <w:gridSpan w:val="2"/>
            <w:tcBorders>
              <w:top w:val="single" w:color="auto" w:sz="4" w:space="0"/>
              <w:left w:val="single" w:color="auto" w:sz="4" w:space="0"/>
              <w:bottom w:val="nil"/>
              <w:right w:val="single" w:color="auto" w:sz="4" w:space="0"/>
            </w:tcBorders>
            <w:noWrap/>
            <w:vAlign w:val="center"/>
          </w:tcPr>
          <w:p w14:paraId="1DF458C6">
            <w:pPr>
              <w:jc w:val="center"/>
              <w:rPr>
                <w:rFonts w:ascii="Times New Roman" w:hAnsi="Times New Roman" w:eastAsia="方正黑体_GBK" w:cs="Times New Roman"/>
                <w:szCs w:val="24"/>
              </w:rPr>
            </w:pPr>
            <w:r>
              <w:rPr>
                <w:rFonts w:ascii="Times New Roman" w:hAnsi="Times New Roman" w:eastAsia="方正黑体_GBK" w:cs="Times New Roman"/>
                <w:kern w:val="0"/>
                <w:szCs w:val="21"/>
              </w:rPr>
              <w:t>经销企业名称</w:t>
            </w:r>
          </w:p>
        </w:tc>
        <w:tc>
          <w:tcPr>
            <w:tcW w:w="3253" w:type="dxa"/>
            <w:tcBorders>
              <w:top w:val="single" w:color="auto" w:sz="4" w:space="0"/>
              <w:left w:val="single" w:color="auto" w:sz="4" w:space="0"/>
              <w:bottom w:val="single" w:color="auto" w:sz="4" w:space="0"/>
              <w:right w:val="single" w:color="auto" w:sz="4" w:space="0"/>
            </w:tcBorders>
            <w:noWrap/>
            <w:vAlign w:val="center"/>
          </w:tcPr>
          <w:p w14:paraId="41FE6E1C">
            <w:pPr>
              <w:jc w:val="center"/>
              <w:rPr>
                <w:rFonts w:ascii="Times New Roman" w:hAnsi="Times New Roman" w:eastAsia="方正黑体_GBK" w:cs="Times New Roman"/>
                <w:szCs w:val="24"/>
              </w:rPr>
            </w:pPr>
          </w:p>
        </w:tc>
        <w:tc>
          <w:tcPr>
            <w:tcW w:w="1223" w:type="dxa"/>
            <w:tcBorders>
              <w:top w:val="single" w:color="auto" w:sz="4" w:space="0"/>
              <w:left w:val="single" w:color="auto" w:sz="4" w:space="0"/>
              <w:bottom w:val="single" w:color="auto" w:sz="4" w:space="0"/>
              <w:right w:val="single" w:color="auto" w:sz="4" w:space="0"/>
            </w:tcBorders>
            <w:noWrap/>
            <w:vAlign w:val="center"/>
          </w:tcPr>
          <w:p w14:paraId="58D2FB44">
            <w:pPr>
              <w:adjustRightInd w:val="0"/>
              <w:snapToGrid w:val="0"/>
              <w:jc w:val="center"/>
              <w:rPr>
                <w:rFonts w:ascii="Times New Roman" w:hAnsi="Times New Roman" w:eastAsia="方正黑体_GBK" w:cs="Times New Roman"/>
                <w:kern w:val="0"/>
                <w:szCs w:val="21"/>
              </w:rPr>
            </w:pPr>
            <w:r>
              <w:rPr>
                <w:rFonts w:ascii="Times New Roman" w:hAnsi="Times New Roman" w:eastAsia="方正黑体_GBK" w:cs="Times New Roman"/>
                <w:kern w:val="0"/>
                <w:szCs w:val="21"/>
              </w:rPr>
              <w:t>经销企业联系电话</w:t>
            </w:r>
          </w:p>
        </w:tc>
        <w:tc>
          <w:tcPr>
            <w:tcW w:w="2518" w:type="dxa"/>
            <w:tcBorders>
              <w:top w:val="single" w:color="auto" w:sz="4" w:space="0"/>
              <w:left w:val="single" w:color="auto" w:sz="4" w:space="0"/>
              <w:bottom w:val="single" w:color="auto" w:sz="4" w:space="0"/>
              <w:right w:val="single" w:color="auto" w:sz="4" w:space="0"/>
            </w:tcBorders>
            <w:noWrap/>
            <w:vAlign w:val="center"/>
          </w:tcPr>
          <w:p w14:paraId="30FE4A67">
            <w:pPr>
              <w:adjustRightInd w:val="0"/>
              <w:snapToGrid w:val="0"/>
              <w:jc w:val="center"/>
              <w:rPr>
                <w:rFonts w:ascii="Times New Roman" w:hAnsi="Times New Roman" w:eastAsia="方正黑体_GBK" w:cs="Times New Roman"/>
                <w:kern w:val="0"/>
                <w:szCs w:val="21"/>
              </w:rPr>
            </w:pPr>
          </w:p>
        </w:tc>
      </w:tr>
      <w:tr w14:paraId="3B458034">
        <w:tblPrEx>
          <w:tblCellMar>
            <w:top w:w="0" w:type="dxa"/>
            <w:left w:w="108" w:type="dxa"/>
            <w:bottom w:w="0" w:type="dxa"/>
            <w:right w:w="108" w:type="dxa"/>
          </w:tblCellMar>
        </w:tblPrEx>
        <w:trPr>
          <w:trHeight w:val="453" w:hRule="atLeast"/>
          <w:jc w:val="center"/>
        </w:trPr>
        <w:tc>
          <w:tcPr>
            <w:tcW w:w="1984" w:type="dxa"/>
            <w:gridSpan w:val="2"/>
            <w:tcBorders>
              <w:top w:val="single" w:color="auto" w:sz="4" w:space="0"/>
              <w:left w:val="single" w:color="auto" w:sz="4" w:space="0"/>
              <w:bottom w:val="single" w:color="auto" w:sz="4" w:space="0"/>
              <w:right w:val="single" w:color="auto" w:sz="4" w:space="0"/>
            </w:tcBorders>
            <w:noWrap/>
            <w:vAlign w:val="center"/>
          </w:tcPr>
          <w:p w14:paraId="0F836B6A">
            <w:pPr>
              <w:adjustRightInd w:val="0"/>
              <w:snapToGrid w:val="0"/>
              <w:jc w:val="center"/>
              <w:rPr>
                <w:rFonts w:ascii="Times New Roman" w:hAnsi="Times New Roman" w:eastAsia="方正黑体_GBK" w:cs="Times New Roman"/>
                <w:kern w:val="0"/>
                <w:szCs w:val="21"/>
              </w:rPr>
            </w:pPr>
            <w:r>
              <w:rPr>
                <w:rFonts w:ascii="Times New Roman" w:hAnsi="Times New Roman" w:eastAsia="方正黑体_GBK" w:cs="Times New Roman"/>
                <w:kern w:val="0"/>
                <w:szCs w:val="15"/>
              </w:rPr>
              <w:t>品目</w:t>
            </w:r>
          </w:p>
        </w:tc>
        <w:tc>
          <w:tcPr>
            <w:tcW w:w="6994" w:type="dxa"/>
            <w:gridSpan w:val="3"/>
            <w:tcBorders>
              <w:top w:val="single" w:color="auto" w:sz="4" w:space="0"/>
              <w:left w:val="nil"/>
              <w:bottom w:val="single" w:color="auto" w:sz="4" w:space="0"/>
              <w:right w:val="single" w:color="auto" w:sz="4" w:space="0"/>
            </w:tcBorders>
            <w:noWrap/>
            <w:vAlign w:val="center"/>
          </w:tcPr>
          <w:p w14:paraId="3FBC70F0">
            <w:pPr>
              <w:adjustRightInd w:val="0"/>
              <w:snapToGrid w:val="0"/>
              <w:jc w:val="center"/>
              <w:rPr>
                <w:rFonts w:ascii="Times New Roman" w:hAnsi="Times New Roman" w:eastAsia="方正黑体_GBK" w:cs="Times New Roman"/>
                <w:kern w:val="0"/>
                <w:szCs w:val="21"/>
              </w:rPr>
            </w:pPr>
          </w:p>
        </w:tc>
      </w:tr>
      <w:tr w14:paraId="7E78F517">
        <w:tblPrEx>
          <w:tblCellMar>
            <w:top w:w="0" w:type="dxa"/>
            <w:left w:w="108" w:type="dxa"/>
            <w:bottom w:w="0" w:type="dxa"/>
            <w:right w:w="108" w:type="dxa"/>
          </w:tblCellMar>
        </w:tblPrEx>
        <w:trPr>
          <w:trHeight w:val="453" w:hRule="atLeast"/>
          <w:jc w:val="center"/>
        </w:trPr>
        <w:tc>
          <w:tcPr>
            <w:tcW w:w="1984" w:type="dxa"/>
            <w:gridSpan w:val="2"/>
            <w:tcBorders>
              <w:top w:val="single" w:color="auto" w:sz="4" w:space="0"/>
              <w:left w:val="single" w:color="auto" w:sz="4" w:space="0"/>
              <w:bottom w:val="single" w:color="auto" w:sz="4" w:space="0"/>
              <w:right w:val="single" w:color="auto" w:sz="4" w:space="0"/>
            </w:tcBorders>
            <w:noWrap/>
            <w:vAlign w:val="center"/>
          </w:tcPr>
          <w:p w14:paraId="74541CA2">
            <w:pPr>
              <w:adjustRightInd w:val="0"/>
              <w:snapToGrid w:val="0"/>
              <w:jc w:val="center"/>
              <w:rPr>
                <w:rFonts w:ascii="Times New Roman" w:hAnsi="Times New Roman" w:eastAsia="方正黑体_GBK" w:cs="Times New Roman"/>
                <w:kern w:val="0"/>
                <w:szCs w:val="21"/>
              </w:rPr>
            </w:pPr>
            <w:r>
              <w:rPr>
                <w:rFonts w:ascii="Times New Roman" w:hAnsi="Times New Roman" w:eastAsia="方正黑体_GBK" w:cs="Times New Roman"/>
                <w:kern w:val="0"/>
                <w:szCs w:val="21"/>
              </w:rPr>
              <w:t>内容</w:t>
            </w:r>
          </w:p>
        </w:tc>
        <w:tc>
          <w:tcPr>
            <w:tcW w:w="4476" w:type="dxa"/>
            <w:gridSpan w:val="2"/>
            <w:tcBorders>
              <w:top w:val="single" w:color="auto" w:sz="4" w:space="0"/>
              <w:left w:val="nil"/>
              <w:bottom w:val="single" w:color="auto" w:sz="4" w:space="0"/>
              <w:right w:val="single" w:color="auto" w:sz="4" w:space="0"/>
            </w:tcBorders>
            <w:noWrap/>
            <w:vAlign w:val="center"/>
          </w:tcPr>
          <w:p w14:paraId="59DB7992">
            <w:pPr>
              <w:adjustRightInd w:val="0"/>
              <w:snapToGrid w:val="0"/>
              <w:jc w:val="center"/>
              <w:rPr>
                <w:rFonts w:ascii="Times New Roman" w:hAnsi="Times New Roman" w:eastAsia="方正黑体_GBK" w:cs="Times New Roman"/>
                <w:kern w:val="0"/>
                <w:szCs w:val="21"/>
              </w:rPr>
            </w:pPr>
            <w:r>
              <w:rPr>
                <w:rFonts w:ascii="Times New Roman" w:hAnsi="Times New Roman" w:eastAsia="方正黑体_GBK" w:cs="Times New Roman"/>
                <w:kern w:val="0"/>
                <w:szCs w:val="21"/>
              </w:rPr>
              <w:t>补贴额一览表及产品规定配置参数要求</w:t>
            </w:r>
          </w:p>
        </w:tc>
        <w:tc>
          <w:tcPr>
            <w:tcW w:w="2518" w:type="dxa"/>
            <w:tcBorders>
              <w:top w:val="single" w:color="auto" w:sz="4" w:space="0"/>
              <w:left w:val="single" w:color="auto" w:sz="4" w:space="0"/>
              <w:bottom w:val="single" w:color="000000" w:sz="4" w:space="0"/>
              <w:right w:val="single" w:color="auto" w:sz="4" w:space="0"/>
            </w:tcBorders>
            <w:noWrap/>
            <w:vAlign w:val="center"/>
          </w:tcPr>
          <w:p w14:paraId="53D3C6A8">
            <w:pPr>
              <w:adjustRightInd w:val="0"/>
              <w:snapToGrid w:val="0"/>
              <w:jc w:val="center"/>
              <w:rPr>
                <w:rFonts w:ascii="Times New Roman" w:hAnsi="Times New Roman" w:eastAsia="方正黑体_GBK" w:cs="Times New Roman"/>
                <w:kern w:val="0"/>
                <w:szCs w:val="21"/>
              </w:rPr>
            </w:pPr>
            <w:r>
              <w:rPr>
                <w:rFonts w:ascii="Times New Roman" w:hAnsi="Times New Roman" w:eastAsia="方正黑体_GBK" w:cs="Times New Roman"/>
                <w:kern w:val="0"/>
                <w:szCs w:val="21"/>
              </w:rPr>
              <w:t>实际安装情况</w:t>
            </w:r>
          </w:p>
        </w:tc>
      </w:tr>
      <w:tr w14:paraId="33F35097">
        <w:tblPrEx>
          <w:tblCellMar>
            <w:top w:w="0" w:type="dxa"/>
            <w:left w:w="108" w:type="dxa"/>
            <w:bottom w:w="0" w:type="dxa"/>
            <w:right w:w="108" w:type="dxa"/>
          </w:tblCellMar>
        </w:tblPrEx>
        <w:trPr>
          <w:trHeight w:val="469" w:hRule="atLeast"/>
          <w:jc w:val="center"/>
        </w:trPr>
        <w:tc>
          <w:tcPr>
            <w:tcW w:w="544" w:type="dxa"/>
            <w:tcBorders>
              <w:top w:val="nil"/>
              <w:left w:val="single" w:color="auto" w:sz="4" w:space="0"/>
              <w:bottom w:val="single" w:color="auto" w:sz="4" w:space="0"/>
              <w:right w:val="single" w:color="auto" w:sz="4" w:space="0"/>
            </w:tcBorders>
            <w:noWrap/>
            <w:vAlign w:val="center"/>
          </w:tcPr>
          <w:p w14:paraId="015F804D">
            <w:pPr>
              <w:adjustRightInd w:val="0"/>
              <w:snapToGrid w:val="0"/>
              <w:jc w:val="center"/>
              <w:rPr>
                <w:rFonts w:ascii="Times New Roman" w:hAnsi="Times New Roman" w:eastAsia="方正黑体_GBK" w:cs="Times New Roman"/>
                <w:kern w:val="0"/>
                <w:szCs w:val="21"/>
              </w:rPr>
            </w:pPr>
            <w:r>
              <w:rPr>
                <w:rFonts w:ascii="Times New Roman" w:hAnsi="Times New Roman" w:eastAsia="方正黑体_GBK" w:cs="Times New Roman"/>
                <w:kern w:val="0"/>
                <w:szCs w:val="21"/>
              </w:rPr>
              <w:t>1</w:t>
            </w:r>
          </w:p>
        </w:tc>
        <w:tc>
          <w:tcPr>
            <w:tcW w:w="1440" w:type="dxa"/>
            <w:tcBorders>
              <w:top w:val="nil"/>
              <w:left w:val="nil"/>
              <w:bottom w:val="single" w:color="auto" w:sz="4" w:space="0"/>
              <w:right w:val="single" w:color="auto" w:sz="4" w:space="0"/>
            </w:tcBorders>
            <w:noWrap/>
            <w:vAlign w:val="center"/>
          </w:tcPr>
          <w:p w14:paraId="47C9B0B6">
            <w:pPr>
              <w:adjustRightInd w:val="0"/>
              <w:snapToGrid w:val="0"/>
              <w:rPr>
                <w:rFonts w:ascii="Times New Roman" w:hAnsi="Times New Roman" w:eastAsia="方正黑体_GBK" w:cs="Times New Roman"/>
                <w:kern w:val="0"/>
                <w:szCs w:val="21"/>
              </w:rPr>
            </w:pPr>
            <w:r>
              <w:rPr>
                <w:rFonts w:ascii="Times New Roman" w:hAnsi="Times New Roman" w:eastAsia="方正黑体_GBK" w:cs="Times New Roman"/>
                <w:kern w:val="0"/>
                <w:szCs w:val="21"/>
              </w:rPr>
              <w:t>规格型号</w:t>
            </w:r>
          </w:p>
        </w:tc>
        <w:tc>
          <w:tcPr>
            <w:tcW w:w="4476" w:type="dxa"/>
            <w:gridSpan w:val="2"/>
            <w:tcBorders>
              <w:top w:val="nil"/>
              <w:left w:val="nil"/>
              <w:bottom w:val="single" w:color="auto" w:sz="4" w:space="0"/>
              <w:right w:val="single" w:color="auto" w:sz="4" w:space="0"/>
            </w:tcBorders>
            <w:noWrap/>
            <w:vAlign w:val="center"/>
          </w:tcPr>
          <w:p w14:paraId="1F8D0C70">
            <w:pPr>
              <w:adjustRightInd w:val="0"/>
              <w:snapToGrid w:val="0"/>
              <w:rPr>
                <w:rFonts w:ascii="Times New Roman" w:hAnsi="Times New Roman" w:eastAsia="方正黑体_GBK" w:cs="Times New Roman"/>
                <w:kern w:val="0"/>
                <w:szCs w:val="21"/>
              </w:rPr>
            </w:pPr>
          </w:p>
        </w:tc>
        <w:tc>
          <w:tcPr>
            <w:tcW w:w="2518" w:type="dxa"/>
            <w:tcBorders>
              <w:top w:val="nil"/>
              <w:left w:val="single" w:color="auto" w:sz="4" w:space="0"/>
              <w:bottom w:val="single" w:color="auto" w:sz="4" w:space="0"/>
              <w:right w:val="single" w:color="auto" w:sz="4" w:space="0"/>
            </w:tcBorders>
            <w:noWrap/>
            <w:vAlign w:val="center"/>
          </w:tcPr>
          <w:p w14:paraId="0122ED39">
            <w:pPr>
              <w:adjustRightInd w:val="0"/>
              <w:snapToGrid w:val="0"/>
              <w:rPr>
                <w:rFonts w:ascii="Times New Roman" w:hAnsi="Times New Roman" w:eastAsia="方正黑体_GBK" w:cs="Times New Roman"/>
                <w:kern w:val="0"/>
                <w:szCs w:val="21"/>
              </w:rPr>
            </w:pPr>
          </w:p>
        </w:tc>
      </w:tr>
      <w:tr w14:paraId="31B5D6F1">
        <w:tblPrEx>
          <w:tblCellMar>
            <w:top w:w="0" w:type="dxa"/>
            <w:left w:w="108" w:type="dxa"/>
            <w:bottom w:w="0" w:type="dxa"/>
            <w:right w:w="108" w:type="dxa"/>
          </w:tblCellMar>
        </w:tblPrEx>
        <w:trPr>
          <w:trHeight w:val="548" w:hRule="atLeast"/>
          <w:jc w:val="center"/>
        </w:trPr>
        <w:tc>
          <w:tcPr>
            <w:tcW w:w="544" w:type="dxa"/>
            <w:tcBorders>
              <w:top w:val="nil"/>
              <w:left w:val="single" w:color="auto" w:sz="4" w:space="0"/>
              <w:bottom w:val="single" w:color="auto" w:sz="4" w:space="0"/>
              <w:right w:val="single" w:color="auto" w:sz="4" w:space="0"/>
            </w:tcBorders>
            <w:noWrap/>
            <w:vAlign w:val="center"/>
          </w:tcPr>
          <w:p w14:paraId="18678321">
            <w:pPr>
              <w:adjustRightInd w:val="0"/>
              <w:snapToGrid w:val="0"/>
              <w:jc w:val="center"/>
              <w:rPr>
                <w:rFonts w:ascii="Times New Roman" w:hAnsi="Times New Roman" w:eastAsia="方正黑体_GBK" w:cs="Times New Roman"/>
                <w:kern w:val="0"/>
                <w:szCs w:val="21"/>
              </w:rPr>
            </w:pPr>
            <w:r>
              <w:rPr>
                <w:rFonts w:ascii="Times New Roman" w:hAnsi="Times New Roman" w:eastAsia="方正黑体_GBK" w:cs="Times New Roman"/>
                <w:kern w:val="0"/>
                <w:szCs w:val="21"/>
              </w:rPr>
              <w:t>2</w:t>
            </w:r>
          </w:p>
        </w:tc>
        <w:tc>
          <w:tcPr>
            <w:tcW w:w="1440" w:type="dxa"/>
            <w:tcBorders>
              <w:top w:val="nil"/>
              <w:left w:val="nil"/>
              <w:bottom w:val="single" w:color="auto" w:sz="4" w:space="0"/>
              <w:right w:val="single" w:color="auto" w:sz="4" w:space="0"/>
            </w:tcBorders>
            <w:noWrap/>
            <w:vAlign w:val="center"/>
          </w:tcPr>
          <w:p w14:paraId="561E58E6">
            <w:pPr>
              <w:adjustRightInd w:val="0"/>
              <w:snapToGrid w:val="0"/>
              <w:jc w:val="left"/>
              <w:rPr>
                <w:rFonts w:ascii="Times New Roman" w:hAnsi="Times New Roman" w:eastAsia="方正黑体_GBK" w:cs="Times New Roman"/>
                <w:kern w:val="0"/>
                <w:szCs w:val="21"/>
              </w:rPr>
            </w:pPr>
            <w:r>
              <w:rPr>
                <w:rFonts w:ascii="Times New Roman" w:hAnsi="Times New Roman" w:eastAsia="方正黑体_GBK" w:cs="Times New Roman"/>
                <w:kern w:val="0"/>
                <w:szCs w:val="21"/>
              </w:rPr>
              <w:t>功率</w:t>
            </w:r>
          </w:p>
        </w:tc>
        <w:tc>
          <w:tcPr>
            <w:tcW w:w="4476" w:type="dxa"/>
            <w:gridSpan w:val="2"/>
            <w:tcBorders>
              <w:top w:val="nil"/>
              <w:left w:val="nil"/>
              <w:bottom w:val="single" w:color="auto" w:sz="4" w:space="0"/>
              <w:right w:val="single" w:color="auto" w:sz="4" w:space="0"/>
            </w:tcBorders>
            <w:noWrap/>
            <w:vAlign w:val="center"/>
          </w:tcPr>
          <w:p w14:paraId="654551D2">
            <w:pPr>
              <w:adjustRightInd w:val="0"/>
              <w:snapToGrid w:val="0"/>
              <w:rPr>
                <w:rFonts w:ascii="Times New Roman" w:hAnsi="Times New Roman" w:eastAsia="方正黑体_GBK" w:cs="Times New Roman"/>
                <w:kern w:val="0"/>
                <w:szCs w:val="21"/>
              </w:rPr>
            </w:pPr>
          </w:p>
        </w:tc>
        <w:tc>
          <w:tcPr>
            <w:tcW w:w="2518" w:type="dxa"/>
            <w:tcBorders>
              <w:top w:val="nil"/>
              <w:left w:val="single" w:color="auto" w:sz="4" w:space="0"/>
              <w:bottom w:val="single" w:color="auto" w:sz="4" w:space="0"/>
              <w:right w:val="single" w:color="auto" w:sz="4" w:space="0"/>
            </w:tcBorders>
            <w:noWrap/>
            <w:vAlign w:val="center"/>
          </w:tcPr>
          <w:p w14:paraId="2F60DAC7">
            <w:pPr>
              <w:adjustRightInd w:val="0"/>
              <w:snapToGrid w:val="0"/>
              <w:rPr>
                <w:rFonts w:ascii="Times New Roman" w:hAnsi="Times New Roman" w:eastAsia="方正黑体_GBK" w:cs="Times New Roman"/>
                <w:kern w:val="0"/>
                <w:szCs w:val="21"/>
              </w:rPr>
            </w:pPr>
          </w:p>
        </w:tc>
      </w:tr>
      <w:tr w14:paraId="689E7B76">
        <w:tblPrEx>
          <w:tblCellMar>
            <w:top w:w="0" w:type="dxa"/>
            <w:left w:w="108" w:type="dxa"/>
            <w:bottom w:w="0" w:type="dxa"/>
            <w:right w:w="108" w:type="dxa"/>
          </w:tblCellMar>
        </w:tblPrEx>
        <w:trPr>
          <w:trHeight w:val="469" w:hRule="atLeast"/>
          <w:jc w:val="center"/>
        </w:trPr>
        <w:tc>
          <w:tcPr>
            <w:tcW w:w="544" w:type="dxa"/>
            <w:tcBorders>
              <w:top w:val="nil"/>
              <w:left w:val="single" w:color="auto" w:sz="4" w:space="0"/>
              <w:bottom w:val="single" w:color="auto" w:sz="4" w:space="0"/>
              <w:right w:val="single" w:color="auto" w:sz="4" w:space="0"/>
            </w:tcBorders>
            <w:noWrap/>
            <w:vAlign w:val="center"/>
          </w:tcPr>
          <w:p w14:paraId="28039C71">
            <w:pPr>
              <w:adjustRightInd w:val="0"/>
              <w:snapToGrid w:val="0"/>
              <w:jc w:val="center"/>
              <w:rPr>
                <w:rFonts w:ascii="Times New Roman" w:hAnsi="Times New Roman" w:eastAsia="方正黑体_GBK" w:cs="Times New Roman"/>
                <w:kern w:val="0"/>
                <w:szCs w:val="21"/>
              </w:rPr>
            </w:pPr>
            <w:r>
              <w:rPr>
                <w:rFonts w:ascii="Times New Roman" w:hAnsi="Times New Roman" w:eastAsia="方正黑体_GBK" w:cs="Times New Roman"/>
                <w:kern w:val="0"/>
                <w:szCs w:val="21"/>
              </w:rPr>
              <w:t>3</w:t>
            </w:r>
          </w:p>
        </w:tc>
        <w:tc>
          <w:tcPr>
            <w:tcW w:w="1440" w:type="dxa"/>
            <w:tcBorders>
              <w:top w:val="nil"/>
              <w:left w:val="nil"/>
              <w:bottom w:val="single" w:color="auto" w:sz="4" w:space="0"/>
              <w:right w:val="single" w:color="auto" w:sz="4" w:space="0"/>
            </w:tcBorders>
            <w:noWrap/>
            <w:vAlign w:val="center"/>
          </w:tcPr>
          <w:p w14:paraId="2D955A11">
            <w:pPr>
              <w:adjustRightInd w:val="0"/>
              <w:snapToGrid w:val="0"/>
              <w:jc w:val="left"/>
              <w:rPr>
                <w:rFonts w:ascii="Times New Roman" w:hAnsi="Times New Roman" w:eastAsia="方正黑体_GBK" w:cs="Times New Roman"/>
                <w:kern w:val="0"/>
                <w:szCs w:val="21"/>
              </w:rPr>
            </w:pPr>
            <w:r>
              <w:rPr>
                <w:rFonts w:ascii="Times New Roman" w:hAnsi="Times New Roman" w:eastAsia="方正黑体_GBK" w:cs="Times New Roman"/>
                <w:kern w:val="0"/>
                <w:szCs w:val="21"/>
              </w:rPr>
              <w:t>容积</w:t>
            </w:r>
          </w:p>
        </w:tc>
        <w:tc>
          <w:tcPr>
            <w:tcW w:w="4476" w:type="dxa"/>
            <w:gridSpan w:val="2"/>
            <w:tcBorders>
              <w:top w:val="nil"/>
              <w:left w:val="nil"/>
              <w:bottom w:val="single" w:color="auto" w:sz="4" w:space="0"/>
              <w:right w:val="single" w:color="auto" w:sz="4" w:space="0"/>
            </w:tcBorders>
            <w:noWrap/>
            <w:vAlign w:val="center"/>
          </w:tcPr>
          <w:p w14:paraId="55AD0ECC">
            <w:pPr>
              <w:adjustRightInd w:val="0"/>
              <w:snapToGrid w:val="0"/>
              <w:rPr>
                <w:rFonts w:ascii="Times New Roman" w:hAnsi="Times New Roman" w:eastAsia="方正黑体_GBK" w:cs="Times New Roman"/>
                <w:kern w:val="0"/>
                <w:szCs w:val="21"/>
              </w:rPr>
            </w:pPr>
          </w:p>
        </w:tc>
        <w:tc>
          <w:tcPr>
            <w:tcW w:w="2518" w:type="dxa"/>
            <w:tcBorders>
              <w:top w:val="nil"/>
              <w:left w:val="single" w:color="auto" w:sz="4" w:space="0"/>
              <w:bottom w:val="single" w:color="auto" w:sz="4" w:space="0"/>
              <w:right w:val="single" w:color="auto" w:sz="4" w:space="0"/>
            </w:tcBorders>
            <w:noWrap/>
            <w:vAlign w:val="center"/>
          </w:tcPr>
          <w:p w14:paraId="6B1D9308">
            <w:pPr>
              <w:adjustRightInd w:val="0"/>
              <w:snapToGrid w:val="0"/>
              <w:rPr>
                <w:rFonts w:ascii="Times New Roman" w:hAnsi="Times New Roman" w:eastAsia="方正黑体_GBK" w:cs="Times New Roman"/>
                <w:kern w:val="0"/>
                <w:szCs w:val="21"/>
              </w:rPr>
            </w:pPr>
          </w:p>
        </w:tc>
      </w:tr>
      <w:tr w14:paraId="6E45FAEE">
        <w:tblPrEx>
          <w:tblCellMar>
            <w:top w:w="0" w:type="dxa"/>
            <w:left w:w="108" w:type="dxa"/>
            <w:bottom w:w="0" w:type="dxa"/>
            <w:right w:w="108" w:type="dxa"/>
          </w:tblCellMar>
        </w:tblPrEx>
        <w:trPr>
          <w:trHeight w:val="548" w:hRule="atLeast"/>
          <w:jc w:val="center"/>
        </w:trPr>
        <w:tc>
          <w:tcPr>
            <w:tcW w:w="544" w:type="dxa"/>
            <w:tcBorders>
              <w:top w:val="nil"/>
              <w:left w:val="single" w:color="auto" w:sz="4" w:space="0"/>
              <w:bottom w:val="single" w:color="auto" w:sz="4" w:space="0"/>
              <w:right w:val="single" w:color="auto" w:sz="4" w:space="0"/>
            </w:tcBorders>
            <w:noWrap/>
            <w:vAlign w:val="center"/>
          </w:tcPr>
          <w:p w14:paraId="22F34AE4">
            <w:pPr>
              <w:adjustRightInd w:val="0"/>
              <w:snapToGrid w:val="0"/>
              <w:jc w:val="center"/>
              <w:rPr>
                <w:rFonts w:ascii="Times New Roman" w:hAnsi="Times New Roman" w:eastAsia="方正黑体_GBK" w:cs="Times New Roman"/>
                <w:kern w:val="0"/>
                <w:szCs w:val="21"/>
              </w:rPr>
            </w:pPr>
            <w:r>
              <w:rPr>
                <w:rFonts w:ascii="Times New Roman" w:hAnsi="Times New Roman" w:eastAsia="方正黑体_GBK" w:cs="Times New Roman"/>
                <w:kern w:val="0"/>
                <w:szCs w:val="21"/>
              </w:rPr>
              <w:t>4</w:t>
            </w:r>
          </w:p>
        </w:tc>
        <w:tc>
          <w:tcPr>
            <w:tcW w:w="1440" w:type="dxa"/>
            <w:tcBorders>
              <w:top w:val="nil"/>
              <w:left w:val="nil"/>
              <w:bottom w:val="single" w:color="auto" w:sz="4" w:space="0"/>
              <w:right w:val="single" w:color="auto" w:sz="4" w:space="0"/>
            </w:tcBorders>
            <w:noWrap/>
            <w:vAlign w:val="center"/>
          </w:tcPr>
          <w:p w14:paraId="6A8CCB51">
            <w:pPr>
              <w:adjustRightInd w:val="0"/>
              <w:snapToGrid w:val="0"/>
              <w:jc w:val="left"/>
              <w:rPr>
                <w:rFonts w:ascii="Times New Roman" w:hAnsi="Times New Roman" w:eastAsia="方正黑体_GBK" w:cs="Times New Roman"/>
                <w:kern w:val="0"/>
                <w:szCs w:val="21"/>
              </w:rPr>
            </w:pPr>
            <w:r>
              <w:rPr>
                <w:rFonts w:ascii="Times New Roman" w:hAnsi="Times New Roman" w:eastAsia="方正黑体_GBK" w:cs="Times New Roman"/>
                <w:kern w:val="0"/>
                <w:szCs w:val="21"/>
              </w:rPr>
              <w:t>……</w:t>
            </w:r>
          </w:p>
        </w:tc>
        <w:tc>
          <w:tcPr>
            <w:tcW w:w="4476" w:type="dxa"/>
            <w:gridSpan w:val="2"/>
            <w:tcBorders>
              <w:top w:val="nil"/>
              <w:left w:val="nil"/>
              <w:bottom w:val="single" w:color="auto" w:sz="4" w:space="0"/>
              <w:right w:val="single" w:color="auto" w:sz="4" w:space="0"/>
            </w:tcBorders>
            <w:noWrap/>
            <w:vAlign w:val="center"/>
          </w:tcPr>
          <w:p w14:paraId="3660CEFF">
            <w:pPr>
              <w:adjustRightInd w:val="0"/>
              <w:snapToGrid w:val="0"/>
              <w:rPr>
                <w:rFonts w:ascii="Times New Roman" w:hAnsi="Times New Roman" w:eastAsia="方正黑体_GBK" w:cs="Times New Roman"/>
                <w:kern w:val="0"/>
                <w:szCs w:val="21"/>
              </w:rPr>
            </w:pPr>
          </w:p>
        </w:tc>
        <w:tc>
          <w:tcPr>
            <w:tcW w:w="2518" w:type="dxa"/>
            <w:tcBorders>
              <w:top w:val="nil"/>
              <w:left w:val="single" w:color="auto" w:sz="4" w:space="0"/>
              <w:bottom w:val="single" w:color="auto" w:sz="4" w:space="0"/>
              <w:right w:val="single" w:color="auto" w:sz="4" w:space="0"/>
            </w:tcBorders>
            <w:noWrap/>
            <w:vAlign w:val="center"/>
          </w:tcPr>
          <w:p w14:paraId="3AF1EE0B">
            <w:pPr>
              <w:adjustRightInd w:val="0"/>
              <w:snapToGrid w:val="0"/>
              <w:rPr>
                <w:rFonts w:ascii="Times New Roman" w:hAnsi="Times New Roman" w:eastAsia="方正黑体_GBK" w:cs="Times New Roman"/>
                <w:kern w:val="0"/>
                <w:szCs w:val="21"/>
              </w:rPr>
            </w:pPr>
          </w:p>
        </w:tc>
      </w:tr>
      <w:tr w14:paraId="2D474650">
        <w:tblPrEx>
          <w:tblCellMar>
            <w:top w:w="0" w:type="dxa"/>
            <w:left w:w="108" w:type="dxa"/>
            <w:bottom w:w="0" w:type="dxa"/>
            <w:right w:w="108" w:type="dxa"/>
          </w:tblCellMar>
        </w:tblPrEx>
        <w:trPr>
          <w:trHeight w:val="484" w:hRule="atLeast"/>
          <w:jc w:val="center"/>
        </w:trPr>
        <w:tc>
          <w:tcPr>
            <w:tcW w:w="1984" w:type="dxa"/>
            <w:gridSpan w:val="2"/>
            <w:tcBorders>
              <w:top w:val="nil"/>
              <w:left w:val="single" w:color="auto" w:sz="4" w:space="0"/>
              <w:bottom w:val="single" w:color="auto" w:sz="4" w:space="0"/>
              <w:right w:val="single" w:color="auto" w:sz="4" w:space="0"/>
            </w:tcBorders>
            <w:noWrap/>
            <w:vAlign w:val="center"/>
          </w:tcPr>
          <w:p w14:paraId="0DB85BA0">
            <w:pPr>
              <w:adjustRightInd w:val="0"/>
              <w:snapToGrid w:val="0"/>
              <w:jc w:val="center"/>
              <w:rPr>
                <w:rFonts w:ascii="Times New Roman" w:hAnsi="Times New Roman" w:eastAsia="方正黑体_GBK" w:cs="Times New Roman"/>
                <w:kern w:val="0"/>
                <w:szCs w:val="21"/>
              </w:rPr>
            </w:pPr>
            <w:r>
              <w:rPr>
                <w:rFonts w:ascii="Times New Roman" w:hAnsi="Times New Roman" w:eastAsia="方正黑体_GBK" w:cs="Times New Roman"/>
                <w:kern w:val="0"/>
                <w:szCs w:val="21"/>
              </w:rPr>
              <w:t>说明</w:t>
            </w:r>
          </w:p>
        </w:tc>
        <w:tc>
          <w:tcPr>
            <w:tcW w:w="6994" w:type="dxa"/>
            <w:gridSpan w:val="3"/>
            <w:tcBorders>
              <w:top w:val="nil"/>
              <w:left w:val="nil"/>
              <w:bottom w:val="single" w:color="auto" w:sz="4" w:space="0"/>
              <w:right w:val="single" w:color="auto" w:sz="4" w:space="0"/>
            </w:tcBorders>
            <w:noWrap/>
            <w:vAlign w:val="center"/>
          </w:tcPr>
          <w:p w14:paraId="749FB09C">
            <w:pPr>
              <w:adjustRightInd w:val="0"/>
              <w:snapToGrid w:val="0"/>
              <w:jc w:val="center"/>
              <w:rPr>
                <w:rFonts w:ascii="Times New Roman" w:hAnsi="Times New Roman" w:eastAsia="方正黑体_GBK" w:cs="Times New Roman"/>
                <w:kern w:val="0"/>
                <w:szCs w:val="21"/>
              </w:rPr>
            </w:pPr>
            <w:r>
              <w:rPr>
                <w:rFonts w:ascii="Times New Roman" w:hAnsi="Times New Roman" w:eastAsia="方正黑体_GBK" w:cs="Times New Roman"/>
                <w:kern w:val="0"/>
                <w:szCs w:val="21"/>
              </w:rPr>
              <w:t>按补贴机具补贴额一览表及产品规定的配置、参数等验收</w:t>
            </w:r>
          </w:p>
        </w:tc>
      </w:tr>
      <w:tr w14:paraId="543E9E27">
        <w:tblPrEx>
          <w:tblCellMar>
            <w:top w:w="0" w:type="dxa"/>
            <w:left w:w="108" w:type="dxa"/>
            <w:bottom w:w="0" w:type="dxa"/>
            <w:right w:w="108" w:type="dxa"/>
          </w:tblCellMar>
        </w:tblPrEx>
        <w:trPr>
          <w:trHeight w:val="878" w:hRule="exact"/>
          <w:jc w:val="center"/>
        </w:trPr>
        <w:tc>
          <w:tcPr>
            <w:tcW w:w="1984" w:type="dxa"/>
            <w:gridSpan w:val="2"/>
            <w:tcBorders>
              <w:top w:val="single" w:color="auto" w:sz="4" w:space="0"/>
              <w:left w:val="single" w:color="auto" w:sz="4" w:space="0"/>
              <w:bottom w:val="single" w:color="auto" w:sz="4" w:space="0"/>
              <w:right w:val="single" w:color="auto" w:sz="4" w:space="0"/>
            </w:tcBorders>
            <w:noWrap/>
            <w:vAlign w:val="center"/>
          </w:tcPr>
          <w:p w14:paraId="2261256F">
            <w:pPr>
              <w:adjustRightInd w:val="0"/>
              <w:snapToGrid w:val="0"/>
              <w:spacing w:line="280" w:lineRule="exact"/>
              <w:jc w:val="center"/>
              <w:rPr>
                <w:rFonts w:ascii="Times New Roman" w:hAnsi="Times New Roman" w:eastAsia="方正黑体_GBK" w:cs="Times New Roman"/>
                <w:kern w:val="0"/>
                <w:szCs w:val="21"/>
              </w:rPr>
            </w:pPr>
            <w:r>
              <w:rPr>
                <w:rFonts w:ascii="Times New Roman" w:hAnsi="Times New Roman" w:eastAsia="方正黑体_GBK" w:cs="Times New Roman"/>
                <w:kern w:val="0"/>
                <w:szCs w:val="21"/>
              </w:rPr>
              <w:t>供货单位签字盖章（日期）：</w:t>
            </w:r>
          </w:p>
        </w:tc>
        <w:tc>
          <w:tcPr>
            <w:tcW w:w="3253" w:type="dxa"/>
            <w:tcBorders>
              <w:top w:val="nil"/>
              <w:left w:val="single" w:color="auto" w:sz="4" w:space="0"/>
              <w:bottom w:val="nil"/>
              <w:right w:val="single" w:color="auto" w:sz="4" w:space="0"/>
            </w:tcBorders>
            <w:noWrap/>
            <w:vAlign w:val="center"/>
          </w:tcPr>
          <w:p w14:paraId="03E5D9E9">
            <w:pPr>
              <w:adjustRightInd w:val="0"/>
              <w:snapToGrid w:val="0"/>
              <w:spacing w:line="280" w:lineRule="exact"/>
              <w:jc w:val="left"/>
              <w:rPr>
                <w:rFonts w:ascii="Times New Roman" w:hAnsi="Times New Roman" w:eastAsia="方正黑体_GBK" w:cs="Times New Roman"/>
                <w:kern w:val="0"/>
                <w:szCs w:val="21"/>
              </w:rPr>
            </w:pPr>
          </w:p>
        </w:tc>
        <w:tc>
          <w:tcPr>
            <w:tcW w:w="1223" w:type="dxa"/>
            <w:tcBorders>
              <w:top w:val="nil"/>
              <w:left w:val="single" w:color="auto" w:sz="4" w:space="0"/>
              <w:bottom w:val="nil"/>
              <w:right w:val="single" w:color="auto" w:sz="4" w:space="0"/>
            </w:tcBorders>
            <w:noWrap/>
            <w:vAlign w:val="center"/>
          </w:tcPr>
          <w:p w14:paraId="23E5772B">
            <w:pPr>
              <w:adjustRightInd w:val="0"/>
              <w:snapToGrid w:val="0"/>
              <w:spacing w:line="280" w:lineRule="exact"/>
              <w:jc w:val="center"/>
              <w:rPr>
                <w:rFonts w:ascii="Times New Roman" w:hAnsi="Times New Roman" w:eastAsia="方正黑体_GBK" w:cs="Times New Roman"/>
                <w:kern w:val="0"/>
                <w:szCs w:val="21"/>
              </w:rPr>
            </w:pPr>
            <w:r>
              <w:rPr>
                <w:rFonts w:ascii="Times New Roman" w:hAnsi="Times New Roman" w:eastAsia="方正黑体_GBK" w:cs="Times New Roman"/>
                <w:kern w:val="0"/>
                <w:szCs w:val="21"/>
              </w:rPr>
              <w:t>购机者</w:t>
            </w:r>
          </w:p>
          <w:p w14:paraId="351976F3">
            <w:pPr>
              <w:adjustRightInd w:val="0"/>
              <w:snapToGrid w:val="0"/>
              <w:spacing w:line="280" w:lineRule="exact"/>
              <w:jc w:val="center"/>
              <w:rPr>
                <w:rFonts w:ascii="Times New Roman" w:hAnsi="Times New Roman" w:eastAsia="方正黑体_GBK" w:cs="Times New Roman"/>
                <w:kern w:val="0"/>
                <w:szCs w:val="21"/>
              </w:rPr>
            </w:pPr>
            <w:r>
              <w:rPr>
                <w:rFonts w:ascii="Times New Roman" w:hAnsi="Times New Roman" w:eastAsia="方正黑体_GBK" w:cs="Times New Roman"/>
                <w:kern w:val="0"/>
                <w:szCs w:val="21"/>
              </w:rPr>
              <w:t>签字</w:t>
            </w:r>
          </w:p>
        </w:tc>
        <w:tc>
          <w:tcPr>
            <w:tcW w:w="2518" w:type="dxa"/>
            <w:tcBorders>
              <w:top w:val="nil"/>
              <w:left w:val="single" w:color="auto" w:sz="4" w:space="0"/>
              <w:bottom w:val="nil"/>
              <w:right w:val="single" w:color="auto" w:sz="4" w:space="0"/>
            </w:tcBorders>
            <w:noWrap/>
            <w:vAlign w:val="center"/>
          </w:tcPr>
          <w:p w14:paraId="2CF52950">
            <w:pPr>
              <w:adjustRightInd w:val="0"/>
              <w:snapToGrid w:val="0"/>
              <w:spacing w:line="280" w:lineRule="exact"/>
              <w:jc w:val="left"/>
              <w:rPr>
                <w:rFonts w:ascii="Times New Roman" w:hAnsi="Times New Roman" w:eastAsia="方正黑体_GBK" w:cs="Times New Roman"/>
                <w:kern w:val="0"/>
                <w:szCs w:val="21"/>
              </w:rPr>
            </w:pPr>
          </w:p>
        </w:tc>
      </w:tr>
      <w:tr w14:paraId="7617B568">
        <w:tblPrEx>
          <w:tblCellMar>
            <w:top w:w="0" w:type="dxa"/>
            <w:left w:w="108" w:type="dxa"/>
            <w:bottom w:w="0" w:type="dxa"/>
            <w:right w:w="108" w:type="dxa"/>
          </w:tblCellMar>
        </w:tblPrEx>
        <w:trPr>
          <w:trHeight w:val="887" w:hRule="exact"/>
          <w:jc w:val="center"/>
        </w:trPr>
        <w:tc>
          <w:tcPr>
            <w:tcW w:w="1984" w:type="dxa"/>
            <w:gridSpan w:val="2"/>
            <w:tcBorders>
              <w:top w:val="single" w:color="auto" w:sz="4" w:space="0"/>
              <w:left w:val="single" w:color="auto" w:sz="4" w:space="0"/>
              <w:bottom w:val="single" w:color="auto" w:sz="4" w:space="0"/>
              <w:right w:val="single" w:color="auto" w:sz="4" w:space="0"/>
            </w:tcBorders>
            <w:noWrap/>
            <w:vAlign w:val="center"/>
          </w:tcPr>
          <w:p w14:paraId="014631F0">
            <w:pPr>
              <w:adjustRightInd w:val="0"/>
              <w:snapToGrid w:val="0"/>
              <w:spacing w:line="280" w:lineRule="exact"/>
              <w:jc w:val="center"/>
              <w:rPr>
                <w:rFonts w:ascii="Times New Roman" w:hAnsi="Times New Roman" w:eastAsia="方正黑体_GBK" w:cs="Times New Roman"/>
                <w:kern w:val="0"/>
                <w:szCs w:val="21"/>
              </w:rPr>
            </w:pPr>
            <w:r>
              <w:rPr>
                <w:rFonts w:ascii="Times New Roman" w:hAnsi="Times New Roman" w:eastAsia="方正黑体_GBK" w:cs="Times New Roman"/>
                <w:kern w:val="0"/>
                <w:szCs w:val="21"/>
              </w:rPr>
              <w:t>乡镇农业农村主管部门形式核实意见</w:t>
            </w:r>
          </w:p>
          <w:p w14:paraId="7CF669A6">
            <w:pPr>
              <w:adjustRightInd w:val="0"/>
              <w:snapToGrid w:val="0"/>
              <w:spacing w:line="280" w:lineRule="exact"/>
              <w:jc w:val="center"/>
              <w:rPr>
                <w:rFonts w:ascii="Times New Roman" w:hAnsi="Times New Roman" w:eastAsia="方正黑体_GBK" w:cs="Times New Roman"/>
                <w:kern w:val="0"/>
                <w:szCs w:val="21"/>
              </w:rPr>
            </w:pPr>
            <w:r>
              <w:rPr>
                <w:rFonts w:ascii="Times New Roman" w:hAnsi="Times New Roman" w:eastAsia="方正黑体_GBK" w:cs="Times New Roman"/>
                <w:kern w:val="0"/>
                <w:szCs w:val="21"/>
              </w:rPr>
              <w:t>（日期）：</w:t>
            </w:r>
          </w:p>
        </w:tc>
        <w:tc>
          <w:tcPr>
            <w:tcW w:w="6994" w:type="dxa"/>
            <w:gridSpan w:val="3"/>
            <w:tcBorders>
              <w:top w:val="single" w:color="auto" w:sz="4" w:space="0"/>
              <w:left w:val="nil"/>
              <w:bottom w:val="single" w:color="auto" w:sz="4" w:space="0"/>
              <w:right w:val="single" w:color="auto" w:sz="4" w:space="0"/>
            </w:tcBorders>
            <w:noWrap/>
            <w:vAlign w:val="center"/>
          </w:tcPr>
          <w:p w14:paraId="143FFE9E">
            <w:pPr>
              <w:adjustRightInd w:val="0"/>
              <w:snapToGrid w:val="0"/>
              <w:spacing w:line="280" w:lineRule="exact"/>
              <w:rPr>
                <w:rFonts w:ascii="Times New Roman" w:hAnsi="Times New Roman" w:eastAsia="方正黑体_GBK" w:cs="Times New Roman"/>
                <w:kern w:val="0"/>
                <w:szCs w:val="21"/>
              </w:rPr>
            </w:pPr>
            <w:r>
              <w:rPr>
                <w:rFonts w:ascii="Times New Roman" w:hAnsi="Times New Roman" w:eastAsia="方正黑体_GBK" w:cs="Times New Roman"/>
                <w:kern w:val="0"/>
                <w:szCs w:val="21"/>
              </w:rPr>
              <w:t>合格（   ）   不合格（   ）    签字盖章</w:t>
            </w:r>
          </w:p>
        </w:tc>
      </w:tr>
    </w:tbl>
    <w:p w14:paraId="069757F6">
      <w:pPr>
        <w:adjustRightInd w:val="0"/>
        <w:snapToGrid w:val="0"/>
        <w:spacing w:line="400" w:lineRule="exact"/>
        <w:jc w:val="left"/>
        <w:rPr>
          <w:rFonts w:ascii="Times New Roman" w:hAnsi="Times New Roman" w:eastAsia="方正楷体_GBK" w:cs="Times New Roman"/>
          <w:kern w:val="0"/>
          <w:sz w:val="24"/>
          <w:szCs w:val="24"/>
        </w:rPr>
      </w:pPr>
      <w:r>
        <w:rPr>
          <w:rFonts w:ascii="Times New Roman" w:hAnsi="Times New Roman" w:eastAsia="方正楷体_GBK" w:cs="Times New Roman"/>
          <w:bCs/>
          <w:kern w:val="0"/>
          <w:sz w:val="24"/>
          <w:szCs w:val="24"/>
        </w:rPr>
        <w:t>注：</w:t>
      </w:r>
      <w:r>
        <w:rPr>
          <w:rFonts w:ascii="Times New Roman" w:hAnsi="Times New Roman" w:eastAsia="方正楷体_GBK" w:cs="Times New Roman"/>
          <w:kern w:val="0"/>
          <w:sz w:val="24"/>
          <w:szCs w:val="24"/>
        </w:rPr>
        <w:t>县农业农村</w:t>
      </w:r>
      <w:r>
        <w:rPr>
          <w:rFonts w:hint="eastAsia" w:ascii="Times New Roman" w:hAnsi="Times New Roman" w:eastAsia="方正楷体_GBK" w:cs="Times New Roman"/>
          <w:kern w:val="0"/>
          <w:sz w:val="24"/>
          <w:szCs w:val="24"/>
        </w:rPr>
        <w:t>局</w:t>
      </w:r>
      <w:r>
        <w:rPr>
          <w:rFonts w:ascii="Times New Roman" w:hAnsi="Times New Roman" w:eastAsia="方正楷体_GBK" w:cs="Times New Roman"/>
          <w:kern w:val="0"/>
          <w:sz w:val="24"/>
          <w:szCs w:val="24"/>
        </w:rPr>
        <w:t>对补贴机具安装确认事项提供必要的技术支持。对专业要求较高的补贴产品可委托社会专业机构核实并经</w:t>
      </w:r>
      <w:r>
        <w:rPr>
          <w:rFonts w:hint="eastAsia" w:ascii="Times New Roman" w:hAnsi="Times New Roman" w:eastAsia="方正楷体_GBK" w:cs="Times New Roman"/>
          <w:kern w:val="0"/>
          <w:sz w:val="24"/>
          <w:szCs w:val="24"/>
        </w:rPr>
        <w:t>县</w:t>
      </w:r>
      <w:r>
        <w:rPr>
          <w:rFonts w:ascii="Times New Roman" w:hAnsi="Times New Roman" w:eastAsia="方正楷体_GBK" w:cs="Times New Roman"/>
          <w:kern w:val="0"/>
          <w:sz w:val="24"/>
          <w:szCs w:val="24"/>
        </w:rPr>
        <w:t>农业农村局确认。</w:t>
      </w:r>
    </w:p>
    <w:p w14:paraId="77163189">
      <w:pPr>
        <w:adjustRightInd w:val="0"/>
        <w:snapToGrid w:val="0"/>
        <w:spacing w:line="480" w:lineRule="exact"/>
        <w:jc w:val="left"/>
        <w:rPr>
          <w:rFonts w:ascii="Times New Roman" w:hAnsi="Times New Roman" w:eastAsia="方正楷体_GBK" w:cs="Times New Roman"/>
          <w:kern w:val="0"/>
          <w:sz w:val="24"/>
          <w:szCs w:val="24"/>
        </w:rPr>
      </w:pPr>
    </w:p>
    <w:bookmarkEnd w:id="0"/>
    <w:p w14:paraId="0EB0B7A5">
      <w:pPr>
        <w:spacing w:line="550" w:lineRule="exact"/>
        <w:rPr>
          <w:rFonts w:ascii="Times New Roman" w:hAnsi="Times New Roman" w:eastAsia="方正仿宋_GBK" w:cs="Times New Roman"/>
          <w:sz w:val="32"/>
          <w:szCs w:val="32"/>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_GBK">
    <w:panose1 w:val="02000000000000000000"/>
    <w:charset w:val="86"/>
    <w:family w:val="roman"/>
    <w:pitch w:val="default"/>
    <w:sig w:usb0="A00002BF" w:usb1="38CF7CFA" w:usb2="00082016" w:usb3="00000000" w:csb0="00040001" w:csb1="00000000"/>
  </w:font>
  <w:font w:name="Tahoma">
    <w:panose1 w:val="020B0604030504040204"/>
    <w:charset w:val="00"/>
    <w:family w:val="swiss"/>
    <w:pitch w:val="default"/>
    <w:sig w:usb0="E1002EFF" w:usb1="C000605B" w:usb2="00000029" w:usb3="00000000" w:csb0="200101FF" w:csb1="20280000"/>
  </w:font>
  <w:font w:name="方正小标宋_GBK">
    <w:panose1 w:val="02000000000000000000"/>
    <w:charset w:val="86"/>
    <w:family w:val="script"/>
    <w:pitch w:val="default"/>
    <w:sig w:usb0="A00002BF" w:usb1="38CF7CFA" w:usb2="00082016" w:usb3="00000000" w:csb0="00040001" w:csb1="00000000"/>
  </w:font>
  <w:font w:name="方正黑体_GBK">
    <w:panose1 w:val="02010600010101010101"/>
    <w:charset w:val="86"/>
    <w:family w:val="script"/>
    <w:pitch w:val="default"/>
    <w:sig w:usb0="00000001" w:usb1="080E0000" w:usb2="00000000" w:usb3="00000000" w:csb0="00040000" w:csb1="00000000"/>
  </w:font>
  <w:font w:name="方正楷体_GBK">
    <w:panose1 w:val="02000000000000000000"/>
    <w:charset w:val="86"/>
    <w:family w:val="script"/>
    <w:pitch w:val="default"/>
    <w:sig w:usb0="800002BF" w:usb1="38CF7CFA" w:usb2="00000016"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E5332">
    <w:pPr>
      <w:pStyle w:val="32"/>
      <w:numPr>
        <w:ilvl w:val="0"/>
        <w:numId w:val="1"/>
      </w:numPr>
      <w:spacing w:before="1" w:line="201" w:lineRule="auto"/>
      <w:jc w:val="right"/>
      <w:rPr>
        <w:rFonts w:ascii="Times New Roman" w:hAnsi="Times New Roman" w:eastAsia="微软雅黑" w:cs="Times New Roman"/>
        <w:sz w:val="28"/>
        <w:szCs w:val="28"/>
      </w:rPr>
    </w:pPr>
    <w:r>
      <w:rPr>
        <w:rFonts w:hint="eastAsia" w:ascii="Times New Roman" w:hAnsi="Times New Roman" w:eastAsia="微软雅黑" w:cs="Times New Roman"/>
        <w:sz w:val="28"/>
        <w:szCs w:val="28"/>
      </w:rPr>
      <w:t xml:space="preserve"> </w:t>
    </w:r>
    <w:r>
      <w:rPr>
        <w:rFonts w:ascii="Times New Roman" w:hAnsi="Times New Roman" w:eastAsia="微软雅黑" w:cs="Times New Roman"/>
        <w:sz w:val="28"/>
        <w:szCs w:val="28"/>
      </w:rPr>
      <w:fldChar w:fldCharType="begin"/>
    </w:r>
    <w:r>
      <w:rPr>
        <w:rFonts w:ascii="Times New Roman" w:hAnsi="Times New Roman" w:eastAsia="微软雅黑" w:cs="Times New Roman"/>
        <w:sz w:val="28"/>
        <w:szCs w:val="28"/>
      </w:rPr>
      <w:instrText xml:space="preserve">PAGE   \* MERGEFORMAT</w:instrText>
    </w:r>
    <w:r>
      <w:rPr>
        <w:rFonts w:ascii="Times New Roman" w:hAnsi="Times New Roman" w:eastAsia="微软雅黑" w:cs="Times New Roman"/>
        <w:sz w:val="28"/>
        <w:szCs w:val="28"/>
      </w:rPr>
      <w:fldChar w:fldCharType="separate"/>
    </w:r>
    <w:r>
      <w:rPr>
        <w:rFonts w:ascii="Times New Roman" w:hAnsi="Times New Roman" w:eastAsia="微软雅黑" w:cs="Times New Roman"/>
        <w:sz w:val="28"/>
        <w:szCs w:val="28"/>
        <w:lang w:val="zh-CN"/>
      </w:rPr>
      <w:t>1</w:t>
    </w:r>
    <w:r>
      <w:rPr>
        <w:rFonts w:ascii="Times New Roman" w:hAnsi="Times New Roman" w:eastAsia="微软雅黑" w:cs="Times New Roman"/>
        <w:sz w:val="28"/>
        <w:szCs w:val="28"/>
      </w:rPr>
      <w:fldChar w:fldCharType="end"/>
    </w:r>
    <w:r>
      <w:rPr>
        <w:rFonts w:hint="eastAsia" w:ascii="Times New Roman" w:hAnsi="Times New Roman" w:eastAsia="微软雅黑" w:cs="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04CB4">
    <w:pPr>
      <w:pStyle w:val="13"/>
      <w:rPr>
        <w:rFonts w:ascii="Times New Roman" w:hAnsi="Times New Roman" w:cs="Times New Roman"/>
        <w:sz w:val="28"/>
        <w:szCs w:val="28"/>
      </w:rPr>
    </w:pPr>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B1BEB7"/>
    <w:multiLevelType w:val="singleLevel"/>
    <w:tmpl w:val="E9B1BEB7"/>
    <w:lvl w:ilvl="0" w:tentative="0">
      <w:start w:val="2"/>
      <w:numFmt w:val="decimal"/>
      <w:suff w:val="space"/>
      <w:lvlText w:val="%1."/>
      <w:lvlJc w:val="left"/>
    </w:lvl>
  </w:abstractNum>
  <w:abstractNum w:abstractNumId="1">
    <w:nsid w:val="797F47CE"/>
    <w:multiLevelType w:val="multilevel"/>
    <w:tmpl w:val="797F47CE"/>
    <w:lvl w:ilvl="0" w:tentative="0">
      <w:start w:val="3"/>
      <w:numFmt w:val="bullet"/>
      <w:lvlText w:val="—"/>
      <w:lvlJc w:val="left"/>
      <w:pPr>
        <w:ind w:left="360" w:hanging="360"/>
      </w:pPr>
      <w:rPr>
        <w:rFonts w:hint="eastAsia" w:ascii="微软雅黑" w:hAnsi="微软雅黑" w:eastAsia="微软雅黑"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5BF"/>
    <w:rsid w:val="00012799"/>
    <w:rsid w:val="00037B8C"/>
    <w:rsid w:val="00041680"/>
    <w:rsid w:val="00055BCF"/>
    <w:rsid w:val="000B34B1"/>
    <w:rsid w:val="001B59A1"/>
    <w:rsid w:val="001C1040"/>
    <w:rsid w:val="001D6EDE"/>
    <w:rsid w:val="0028470C"/>
    <w:rsid w:val="002B6B62"/>
    <w:rsid w:val="00372D2A"/>
    <w:rsid w:val="00380691"/>
    <w:rsid w:val="003F46E7"/>
    <w:rsid w:val="003F75B4"/>
    <w:rsid w:val="0041020F"/>
    <w:rsid w:val="004846EC"/>
    <w:rsid w:val="004B4C4A"/>
    <w:rsid w:val="004E45BF"/>
    <w:rsid w:val="0051469C"/>
    <w:rsid w:val="00515266"/>
    <w:rsid w:val="00544AF9"/>
    <w:rsid w:val="005465F3"/>
    <w:rsid w:val="005770FC"/>
    <w:rsid w:val="005851E8"/>
    <w:rsid w:val="005D6373"/>
    <w:rsid w:val="00666B75"/>
    <w:rsid w:val="006B26B7"/>
    <w:rsid w:val="006C185E"/>
    <w:rsid w:val="007431F2"/>
    <w:rsid w:val="007C39EE"/>
    <w:rsid w:val="007F3C89"/>
    <w:rsid w:val="008073F3"/>
    <w:rsid w:val="00866703"/>
    <w:rsid w:val="0088450B"/>
    <w:rsid w:val="008921DB"/>
    <w:rsid w:val="00913EAE"/>
    <w:rsid w:val="0094336C"/>
    <w:rsid w:val="00975B77"/>
    <w:rsid w:val="009E6BA8"/>
    <w:rsid w:val="00A7457E"/>
    <w:rsid w:val="00B30517"/>
    <w:rsid w:val="00B34FA3"/>
    <w:rsid w:val="00BA205A"/>
    <w:rsid w:val="00BA2E63"/>
    <w:rsid w:val="00BA6DC7"/>
    <w:rsid w:val="00BE4C10"/>
    <w:rsid w:val="00BF2454"/>
    <w:rsid w:val="00BF56A4"/>
    <w:rsid w:val="00BF59DC"/>
    <w:rsid w:val="00C03034"/>
    <w:rsid w:val="00C04E4B"/>
    <w:rsid w:val="00CA132C"/>
    <w:rsid w:val="00D00153"/>
    <w:rsid w:val="00D26406"/>
    <w:rsid w:val="00DA217A"/>
    <w:rsid w:val="00E75800"/>
    <w:rsid w:val="00E85809"/>
    <w:rsid w:val="00E940F3"/>
    <w:rsid w:val="00EB75BC"/>
    <w:rsid w:val="00EC3AB3"/>
    <w:rsid w:val="00F37799"/>
    <w:rsid w:val="00F52D52"/>
    <w:rsid w:val="00F54404"/>
    <w:rsid w:val="00F64D9C"/>
    <w:rsid w:val="00F82288"/>
    <w:rsid w:val="00F94B59"/>
    <w:rsid w:val="00FE5822"/>
    <w:rsid w:val="18566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11">
    <w:name w:val="Body Text"/>
    <w:basedOn w:val="1"/>
    <w:link w:val="39"/>
    <w:semiHidden/>
    <w:qFormat/>
    <w:uiPriority w:val="0"/>
    <w:pPr>
      <w:widowControl/>
      <w:kinsoku w:val="0"/>
      <w:autoSpaceDE w:val="0"/>
      <w:autoSpaceDN w:val="0"/>
      <w:adjustRightInd w:val="0"/>
      <w:snapToGrid w:val="0"/>
      <w:spacing w:after="160"/>
      <w:jc w:val="left"/>
      <w:textAlignment w:val="baseline"/>
    </w:pPr>
    <w:rPr>
      <w:rFonts w:ascii="方正仿宋_GBK" w:hAnsi="方正仿宋_GBK" w:eastAsia="方正仿宋_GBK" w:cs="方正仿宋_GBK"/>
      <w:snapToGrid w:val="0"/>
      <w:color w:val="000000"/>
      <w:kern w:val="0"/>
      <w:sz w:val="28"/>
      <w:szCs w:val="28"/>
      <w:lang w:eastAsia="en-US"/>
    </w:rPr>
  </w:style>
  <w:style w:type="paragraph" w:styleId="12">
    <w:name w:val="Date"/>
    <w:basedOn w:val="1"/>
    <w:next w:val="1"/>
    <w:link w:val="41"/>
    <w:semiHidden/>
    <w:unhideWhenUsed/>
    <w:uiPriority w:val="99"/>
    <w:pPr>
      <w:ind w:left="100" w:leftChars="2500"/>
    </w:pPr>
  </w:style>
  <w:style w:type="paragraph" w:styleId="13">
    <w:name w:val="footer"/>
    <w:basedOn w:val="1"/>
    <w:link w:val="38"/>
    <w:unhideWhenUsed/>
    <w:uiPriority w:val="99"/>
    <w:pPr>
      <w:tabs>
        <w:tab w:val="center" w:pos="4153"/>
        <w:tab w:val="right" w:pos="8306"/>
      </w:tabs>
      <w:snapToGrid w:val="0"/>
      <w:jc w:val="left"/>
    </w:pPr>
    <w:rPr>
      <w:sz w:val="18"/>
      <w:szCs w:val="18"/>
    </w:rPr>
  </w:style>
  <w:style w:type="paragraph" w:styleId="14">
    <w:name w:val="header"/>
    <w:basedOn w:val="1"/>
    <w:link w:val="37"/>
    <w:unhideWhenUsed/>
    <w:uiPriority w:val="0"/>
    <w:pPr>
      <w:tabs>
        <w:tab w:val="center" w:pos="4153"/>
        <w:tab w:val="right" w:pos="8306"/>
      </w:tabs>
      <w:snapToGrid w:val="0"/>
      <w:jc w:val="center"/>
    </w:pPr>
    <w:rPr>
      <w:sz w:val="18"/>
      <w:szCs w:val="18"/>
    </w:rPr>
  </w:style>
  <w:style w:type="paragraph" w:styleId="15">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9">
    <w:name w:val="标题 1 字符"/>
    <w:basedOn w:val="18"/>
    <w:link w:val="2"/>
    <w:uiPriority w:val="9"/>
    <w:rPr>
      <w:rFonts w:asciiTheme="majorHAnsi" w:hAnsiTheme="majorHAnsi" w:eastAsiaTheme="majorEastAsia" w:cstheme="majorBidi"/>
      <w:color w:val="2F5597" w:themeColor="accent1" w:themeShade="BF"/>
      <w:sz w:val="48"/>
      <w:szCs w:val="48"/>
    </w:rPr>
  </w:style>
  <w:style w:type="character" w:customStyle="1" w:styleId="20">
    <w:name w:val="标题 2 字符"/>
    <w:basedOn w:val="18"/>
    <w:link w:val="3"/>
    <w:semiHidden/>
    <w:uiPriority w:val="9"/>
    <w:rPr>
      <w:rFonts w:asciiTheme="majorHAnsi" w:hAnsiTheme="majorHAnsi" w:eastAsiaTheme="majorEastAsia" w:cstheme="majorBidi"/>
      <w:color w:val="2F5597" w:themeColor="accent1" w:themeShade="BF"/>
      <w:sz w:val="40"/>
      <w:szCs w:val="40"/>
    </w:rPr>
  </w:style>
  <w:style w:type="character" w:customStyle="1" w:styleId="21">
    <w:name w:val="标题 3 字符"/>
    <w:basedOn w:val="18"/>
    <w:link w:val="4"/>
    <w:semiHidden/>
    <w:uiPriority w:val="9"/>
    <w:rPr>
      <w:rFonts w:asciiTheme="majorHAnsi" w:hAnsiTheme="majorHAnsi" w:eastAsiaTheme="majorEastAsia" w:cstheme="majorBidi"/>
      <w:color w:val="2F5597" w:themeColor="accent1" w:themeShade="BF"/>
      <w:sz w:val="32"/>
      <w:szCs w:val="32"/>
    </w:rPr>
  </w:style>
  <w:style w:type="character" w:customStyle="1" w:styleId="22">
    <w:name w:val="标题 4 字符"/>
    <w:basedOn w:val="18"/>
    <w:link w:val="5"/>
    <w:semiHidden/>
    <w:uiPriority w:val="9"/>
    <w:rPr>
      <w:rFonts w:cstheme="majorBidi"/>
      <w:color w:val="2F5597" w:themeColor="accent1" w:themeShade="BF"/>
      <w:sz w:val="28"/>
      <w:szCs w:val="28"/>
    </w:rPr>
  </w:style>
  <w:style w:type="character" w:customStyle="1" w:styleId="23">
    <w:name w:val="标题 5 字符"/>
    <w:basedOn w:val="18"/>
    <w:link w:val="6"/>
    <w:semiHidden/>
    <w:uiPriority w:val="9"/>
    <w:rPr>
      <w:rFonts w:cstheme="majorBidi"/>
      <w:color w:val="2F5597" w:themeColor="accent1" w:themeShade="BF"/>
      <w:sz w:val="24"/>
      <w:szCs w:val="24"/>
    </w:rPr>
  </w:style>
  <w:style w:type="character" w:customStyle="1" w:styleId="24">
    <w:name w:val="标题 6 字符"/>
    <w:basedOn w:val="18"/>
    <w:link w:val="7"/>
    <w:semiHidden/>
    <w:uiPriority w:val="9"/>
    <w:rPr>
      <w:rFonts w:cstheme="majorBidi"/>
      <w:b/>
      <w:bCs/>
      <w:color w:val="2F5597" w:themeColor="accent1" w:themeShade="BF"/>
    </w:rPr>
  </w:style>
  <w:style w:type="character" w:customStyle="1" w:styleId="25">
    <w:name w:val="标题 7 字符"/>
    <w:basedOn w:val="18"/>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6"/>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5"/>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8"/>
    <w:link w:val="30"/>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8"/>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明显引用 字符"/>
    <w:basedOn w:val="18"/>
    <w:link w:val="34"/>
    <w:uiPriority w:val="30"/>
    <w:rPr>
      <w:i/>
      <w:iCs/>
      <w:color w:val="2F5597" w:themeColor="accent1" w:themeShade="BF"/>
    </w:rPr>
  </w:style>
  <w:style w:type="character" w:customStyle="1" w:styleId="36">
    <w:name w:val="Intense Reference"/>
    <w:basedOn w:val="18"/>
    <w:qFormat/>
    <w:uiPriority w:val="32"/>
    <w:rPr>
      <w:b/>
      <w:bCs/>
      <w:smallCaps/>
      <w:color w:val="2F5597" w:themeColor="accent1" w:themeShade="BF"/>
      <w:spacing w:val="5"/>
    </w:rPr>
  </w:style>
  <w:style w:type="character" w:customStyle="1" w:styleId="37">
    <w:name w:val="页眉 字符"/>
    <w:basedOn w:val="18"/>
    <w:link w:val="14"/>
    <w:uiPriority w:val="0"/>
    <w:rPr>
      <w:sz w:val="18"/>
      <w:szCs w:val="18"/>
    </w:rPr>
  </w:style>
  <w:style w:type="character" w:customStyle="1" w:styleId="38">
    <w:name w:val="页脚 字符"/>
    <w:basedOn w:val="18"/>
    <w:link w:val="13"/>
    <w:qFormat/>
    <w:uiPriority w:val="99"/>
    <w:rPr>
      <w:sz w:val="18"/>
      <w:szCs w:val="18"/>
    </w:rPr>
  </w:style>
  <w:style w:type="character" w:customStyle="1" w:styleId="39">
    <w:name w:val="正文文本 字符"/>
    <w:basedOn w:val="18"/>
    <w:link w:val="11"/>
    <w:semiHidden/>
    <w:uiPriority w:val="0"/>
    <w:rPr>
      <w:rFonts w:ascii="方正仿宋_GBK" w:hAnsi="方正仿宋_GBK" w:eastAsia="方正仿宋_GBK" w:cs="方正仿宋_GBK"/>
      <w:snapToGrid w:val="0"/>
      <w:color w:val="000000"/>
      <w:kern w:val="0"/>
      <w:sz w:val="28"/>
      <w:szCs w:val="28"/>
      <w:lang w:eastAsia="en-US"/>
    </w:rPr>
  </w:style>
  <w:style w:type="paragraph" w:customStyle="1" w:styleId="40">
    <w:name w:val="1 Char Char Char Char"/>
    <w:basedOn w:val="1"/>
    <w:uiPriority w:val="0"/>
    <w:rPr>
      <w:rFonts w:ascii="Tahoma" w:hAnsi="Tahoma" w:eastAsia="宋体" w:cs="Times New Roman"/>
      <w:sz w:val="24"/>
      <w:szCs w:val="20"/>
    </w:rPr>
  </w:style>
  <w:style w:type="character" w:customStyle="1" w:styleId="41">
    <w:name w:val="日期 字符"/>
    <w:basedOn w:val="18"/>
    <w:link w:val="12"/>
    <w:semiHidden/>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9319</Words>
  <Characters>10129</Characters>
  <Lines>462</Lines>
  <Paragraphs>381</Paragraphs>
  <TotalTime>115</TotalTime>
  <ScaleCrop>false</ScaleCrop>
  <LinksUpToDate>false</LinksUpToDate>
  <CharactersWithSpaces>10166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2025-05-16T10:04:00Z</dcterms:created>
  <dc:creator>Administrator</dc:creator>
  <cp:lastModifiedBy>立</cp:lastModifiedBy>
  <cp:lastPrinted>2025-05-26T05:36:00Z</cp:lastPrinted>
  <dcterms:modified xsi:type="dcterms:W3CDTF">2026-05-07T01:07:12Z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E37D8C2F5CF64A92AAE56F36FEC39EB7_13</vt:lpwstr>
  </property>
</Properties>
</file>